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南京市政府采购</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竞争性磋商文件</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 </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39"/>
      </w:tblGrid>
      <w:tr>
        <w:trPr>
          <w:trHeight w:val="1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top"/>
            <w:textDirection w:val="lrTb"/>
            <w:noWrap/>
          </w:tcPr>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项目编号：</w:t>
            </w:r>
            <w:r>
              <w:rPr>
                <w:rFonts w:ascii="SimHei" w:hAnsi="SimHei" w:eastAsia="SimHei" w:cs="SimHei"/>
                <w:color w:val="000000"/>
                <w:sz w:val="36"/>
                <w:u w:val="single"/>
              </w:rPr>
              <w:t xml:space="preserve">JSZC-320116-LHYX-C2025-0012</w:t>
            </w:r>
            <w:r/>
          </w:p>
          <w:p>
            <w:pPr>
              <w:ind w:left="2342" w:right="0" w:hanging="18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项目名称：</w:t>
            </w:r>
            <w:r>
              <w:rPr>
                <w:rFonts w:ascii="SimHei" w:hAnsi="SimHei" w:eastAsia="SimHei" w:cs="SimHei"/>
                <w:color w:val="000000"/>
                <w:sz w:val="36"/>
                <w:u w:val="single"/>
              </w:rPr>
              <w:t xml:space="preserve">2025年度金牛湖街道茉莉花村市和美乡村示范村建设项目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采购单位：南京市六合区人民政府金牛湖街道办事处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代理单位：南京宇厦工程管理咨询有限公司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二○二五年十一月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目录</w:t>
          </w:r>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hyperlink r:id="rId9" w:tooltip="#_Toc171599365" w:history="1">
            <w:r>
              <w:rPr>
                <w:rStyle w:val="798"/>
                <w:rFonts w:ascii="FangSong" w:hAnsi="FangSong" w:eastAsia="FangSong" w:cs="FangSong"/>
                <w:b/>
                <w:color w:val="0000ee"/>
                <w:sz w:val="28"/>
                <w:u w:val="single"/>
              </w:rPr>
              <w:t xml:space="preserve">第一章 竞争性磋商邀请</w:t>
              <w:tab/>
            </w:r>
          </w:hyperlink>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hyperlink r:id="rId10" w:tooltip="#_Toc171599366" w:history="1">
            <w:r>
              <w:rPr>
                <w:rStyle w:val="798"/>
                <w:rFonts w:ascii="FangSong" w:hAnsi="FangSong" w:eastAsia="FangSong" w:cs="FangSong"/>
                <w:b/>
                <w:color w:val="0000ee"/>
                <w:sz w:val="28"/>
                <w:u w:val="single"/>
              </w:rPr>
              <w:t xml:space="preserve">第二章 竞争性磋商须知</w:t>
              <w:tab/>
            </w:r>
          </w:hyperlink>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hyperlink r:id="rId11" w:tooltip="#_Toc171599367" w:history="1">
            <w:r>
              <w:rPr>
                <w:rStyle w:val="798"/>
                <w:rFonts w:ascii="FangSong" w:hAnsi="FangSong" w:eastAsia="FangSong" w:cs="FangSong"/>
                <w:b/>
                <w:color w:val="0000ee"/>
                <w:sz w:val="28"/>
                <w:u w:val="single"/>
              </w:rPr>
              <w:t xml:space="preserve">第三章 成交标准</w:t>
              <w:tab/>
            </w:r>
          </w:hyperlink>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hyperlink r:id="rId12" w:tooltip="#_Toc171599368" w:history="1">
            <w:r>
              <w:rPr>
                <w:rStyle w:val="798"/>
                <w:rFonts w:ascii="FangSong" w:hAnsi="FangSong" w:eastAsia="FangSong" w:cs="FangSong"/>
                <w:b/>
                <w:color w:val="0000ee"/>
                <w:sz w:val="28"/>
                <w:u w:val="single"/>
              </w:rPr>
              <w:t xml:space="preserve">第四章 采购需求</w:t>
              <w:tab/>
            </w:r>
          </w:hyperlink>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hyperlink r:id="rId13" w:tooltip="#_Toc171599369" w:history="1">
            <w:r>
              <w:rPr>
                <w:rStyle w:val="798"/>
                <w:rFonts w:ascii="FangSong" w:hAnsi="FangSong" w:eastAsia="FangSong" w:cs="FangSong"/>
                <w:b/>
                <w:color w:val="0000ee"/>
                <w:sz w:val="28"/>
                <w:u w:val="single"/>
              </w:rPr>
              <w:t xml:space="preserve">第五章 施工合同</w:t>
              <w:tab/>
            </w:r>
          </w:hyperlink>
          <w:r/>
        </w:p>
        <w:p>
          <w:pPr>
            <w:ind w:left="0" w:right="0" w:firstLine="0"/>
            <w:jc w:val="center"/>
            <w:spacing w:before="0" w:after="0" w:line="170" w:lineRule="atLeast"/>
            <w:tabs>
              <w:tab w:val="left" w:pos="9730" w:leader="none"/>
            </w:tabs>
            <w:pBdr>
              <w:top w:val="none" w:color="000000" w:sz="4" w:space="0"/>
              <w:left w:val="none" w:color="000000" w:sz="4" w:space="0"/>
              <w:bottom w:val="none" w:color="000000" w:sz="4" w:space="0"/>
              <w:right w:val="none" w:color="000000" w:sz="4" w:space="0"/>
            </w:pBdr>
          </w:pPr>
          <w:hyperlink r:id="rId14" w:tooltip="#_Toc171599370" w:history="1">
            <w:r>
              <w:rPr>
                <w:rStyle w:val="798"/>
                <w:rFonts w:ascii="FangSong" w:hAnsi="FangSong" w:eastAsia="FangSong" w:cs="FangSong"/>
                <w:b/>
                <w:color w:val="0000ee"/>
                <w:sz w:val="28"/>
                <w:u w:val="single"/>
              </w:rPr>
              <w:t xml:space="preserve">第六章 响应文件格式及附件</w:t>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sdtContent>
    </w:sdt>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rPr>
          <w:rFonts w:ascii="FangSong" w:hAnsi="FangSong" w:eastAsia="FangSong" w:cs="FangSong"/>
          <w:color w:val="000000"/>
          <w:sz w:val="21"/>
          <w:szCs w:val="2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r>
      <w:r>
        <w:rPr>
          <w:rFonts w:ascii="FangSong" w:hAnsi="FangSong" w:eastAsia="FangSong" w:cs="FangSong"/>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第一章竞争性磋商邀请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2025年度金牛湖街道茉莉花村市和美乡村示范村建设项目的潜在供应商应在</w:t>
            </w:r>
            <w:r>
              <w:rPr>
                <w:rFonts w:ascii="SimSun" w:hAnsi="SimSun" w:eastAsia="SimSun" w:cs="SimSun"/>
                <w:color w:val="000000"/>
                <w:sz w:val="24"/>
                <w:u w:val="single"/>
              </w:rPr>
              <w:t xml:space="preserve">江苏政府采购网“苏采云”系统</w:t>
            </w:r>
            <w:r>
              <w:rPr>
                <w:rFonts w:ascii="SimSun" w:hAnsi="SimSun" w:eastAsia="SimSun" w:cs="SimSun"/>
                <w:color w:val="000000"/>
                <w:sz w:val="24"/>
              </w:rPr>
              <w:t xml:space="preserve">获取采购文件，并于2025年11月25日09点30分（北京时间）前提交响应文件。</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项目编号：JSZC-320116-LHYX-C2025-0012</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项目名称：2025年度金牛湖街道茉莉花村市和美乡村示范村建设项目</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预算金额：300万元</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最高限价：2802714.07元（超出最高限价的按照无效响应处理）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为2025年度金牛湖街道茉莉花村市和美乡村示范村建设项目，建设内容为广场、停车场等公共服务设施建设改造;路灯等基础设施建设改造；道路修补、菜园栅栏、村庄及周边绿化等环境提升卫生整治及其附属工程等。具体详见工程量清单及图纸。</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合同履约期限：70日历天</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2.具有良好的商业信誉和健全的财务会计制度（提供本次政府采购活动前一年内的财务报表或《南京市政府采购供应商信用记录表暨信用承诺书》）；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3.具有履行合同所必需的设备和专业技术能力（根据项目需求提供履行合同所必需的设备和专业技术能力的声明或证明材料或《南京市政府采购供应商信用记录表暨信用承诺书》）；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4.有依法缴纳税收和社会保障资金的良好记录（提供本次政府采购活动前六个月内中任一月份的依法缴纳税收和社会保障资金的相关材料复印件或《南京市政府采购供应商信用记录表暨信用承诺书》）；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5.参加政府采购活动前三年内，在经营活动中没有重大违法记录（提供参加本次政府采购活动前3年内在经营活动中没有重大违法记录的书面声明或《南京市政府采购供应商信用记录表暨信用承诺书》）。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专门面向中小微企业采购，提供《中小企业声明函》，格式见招标文件附件；监狱和戒毒企业视同小型、微型企业，提供由省级以上监狱管理局、戒毒管理局(含新疆生产建设兵团)出具的属于监狱企业的证明文件；残疾人福利性单位视同小型、微型企业，提供《残疾人福利性单位声明函》，格式见招标文件附件。非中小微企业/监狱企业/残疾人福利性单位，供应商投标为无效投标（供应商须提供中小企业声明函/残疾人福利性单位声明函/属于监狱企业的证明文件编入响应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本项目采购标的对应的中小企业划分标准所属行业为：建筑业。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1.投标人资质等级及范围：施工总承包市政公用工程三级(含)以上，并且具有安全生产许可证（提供有效期内的证书扫描件）；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2.项目经理资质类别和等级：有效期内的注册建造师证市政公用工程二级(含)以上，并且取得有效的安全生产考核合格证（B 证）（提供有效期内的证书扫描件）；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3.供应商项目经理必须是与供应商签订了劳动合同并依法办理了社会养老保险的本单位工作人员（</w:t>
      </w:r>
      <w:r>
        <w:rPr>
          <w:rFonts w:ascii="SimSun" w:hAnsi="SimSun" w:eastAsia="SimSun" w:cs="SimSun"/>
          <w:color w:val="000000"/>
          <w:sz w:val="21"/>
          <w:u w:val="none"/>
        </w:rPr>
        <w:t xml:space="preserve">提供劳动合同及</w:t>
      </w:r>
      <w:r>
        <w:rPr>
          <w:rFonts w:ascii="SimSun" w:hAnsi="SimSun" w:eastAsia="SimSun" w:cs="SimSun"/>
          <w:color w:val="000000"/>
          <w:sz w:val="21"/>
        </w:rPr>
        <w:t xml:space="preserve">由投标供应商缴纳的近半年内任意一个月的社保证明）；</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4.投标的项目经理无在建工程，如有在建工程必须符合苏建规字[2017]1号文规定，在建工程认定按照苏建规字[2017]1号文规定执行</w:t>
      </w:r>
      <w:r>
        <w:rPr>
          <w:rFonts w:ascii="SimSun" w:hAnsi="SimSun" w:eastAsia="SimSun" w:cs="SimSun"/>
          <w:color w:val="000000"/>
          <w:sz w:val="21"/>
          <w:u w:val="none"/>
        </w:rPr>
        <w:t xml:space="preserve">（提供项目经理无在建承诺书）</w:t>
      </w:r>
      <w:r>
        <w:rPr>
          <w:rFonts w:ascii="SimSun" w:hAnsi="SimSun" w:eastAsia="SimSun" w:cs="SimSun"/>
          <w:color w:val="000000"/>
          <w:sz w:val="21"/>
        </w:rPr>
        <w:t xml:space="preserve">。</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rPr>
          <w:rFonts w:ascii="SimSun" w:hAnsi="SimSun" w:eastAsia="SimSun" w:cs="SimSun"/>
          <w:color w:val="000000"/>
          <w:sz w:val="24"/>
          <w:u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截止时间：2025年11月25日09:30（北京时间）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2"/>
          <w:highlight w:val="white"/>
        </w:rPr>
        <w:t xml:space="preserve">江苏省政府采购管理交易系统（苏采云）（以下简称“苏采云”）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时间：2025年11月25日09:30（北京时间）</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地点：江苏省政府采购管理交易系统（以下简称“苏采云系统”）网上开标大厅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1.集中考察或答疑：采购人不组织集中考察。请务必对项目现场和周围环境进行仔细认真地查勘，在随后的采购中，对现场资料和数据所做出的推论、解释和结论及由此造成的后果由供应商自行负责。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2.本项目在“江苏政府采购网” （www.ccgp-jiangsu.gov.cn）、“南京公共采购信息网”（ https://njgc.jfh.com/）发布采购公告，有关本次招标的事项若存在变动或修改，请及时关注“江苏政府采购网”（www.ccgp-jiangsu.gov.cn）、“南京公共采购信息网”（ https://njgc.jfh.com/）更正公告。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http://www.ccgp-jiangsu.gov.cn/jiangsu/zlxz/ee/ee3a4bc5a3454aa2b0d9312230633ce9.html）。“苏采云”南京地区客服热线025-83633744、025-83633743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4.潜在供应商访问政府采购管理交易系统（苏采云）的网络地址和方法：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（3）“CA数字证书”的办理材料以及供应商操作手册详见：http://jsxcmm.com/help/gys.html。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（4）潜在供应商访问“苏采云”系统的网络地址和方法：“苏采云”系统的网址：http://jszfcg.jsczt.cn/jszc/login。</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5.本项目需要落实的采购政策：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（2）政府采购支持监狱企业发展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（3）政府采购促进残疾人就业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（4）政府采购鼓励采购节能环保产品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6.供应商诚信档案管理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南京市政府采购供应商信用管理工作暂行办法》（宁财规〔2018〕10号）有关规定，凡在南京地区参加政府采购活动的供应商，应当事先登录“信用南京”（https://njcredit.nanjing.gov.cn）或“南京公共采购信息网”（https://njgc.jfh.com/）主页“政府采购供应商诚信档案”栏目进行注册登记。由于特殊原因未及时注册的供应商可先行获取采购文件，但必须在交投标（响应）文件截止日2天前办理登记注册手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加本项目政府采购活动时，均应在采购文件发布之日起至投标截止时间前，登录“信用南京”或“南京公共采购信息网”在线打印其“南京市政府采购供应商信用记录表”，经法定代表人签名盖章后作为响应文件的有效组成部分。</w:t>
      </w:r>
      <w:r>
        <w:rPr>
          <w:rFonts w:ascii="SimSun" w:hAnsi="SimSun" w:eastAsia="SimSun" w:cs="SimSun"/>
          <w:b/>
          <w:i/>
          <w:color w:val="000000"/>
          <w:sz w:val="24"/>
        </w:rPr>
        <w:t xml:space="preserve">“南京市政府采购供应商信用记录表暨信用承诺书”是其参加本次政府采购活动的必备材料。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在政府采购活动中，供应商只需在资格审查环节提供满足相应条件的书面承诺书</w:t>
      </w:r>
      <w:r>
        <w:rPr>
          <w:rFonts w:ascii="SimSun" w:hAnsi="SimSun" w:eastAsia="SimSun" w:cs="SimSun"/>
          <w:color w:val="000000"/>
          <w:sz w:val="24"/>
        </w:rPr>
        <w:t xml:space="preserve">，不再需要提供以下证明材料：依法缴纳社会保障资金的证明材料；具备履行政府采购合同所必需的设备和专业技术能力的证明材料；参加政府采购活动前三年内在经营活动中没有重大违法记录的证明材料；未被列入失信被执行人、重大税收违法案件当事人名单、政府采购严重违法失信行为记录名单的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（3）不适用信用承诺的情形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（4）违反信用承诺的法律责任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7.本工程图纸已上传至百度网盘，投标单位自行下载链接: https://pan.baidu.com/s/1yrM5cYD63TXwYLmbrajM_A?pwd=nzd5 提取码: nzd5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名称：南京市六合区人民政府金牛湖街道办事处</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地址：南京市六合区金牛湖街道茉莉花路99号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联系人：管主任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联系电话：025-57564002</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单位名称：南京宇厦工程管理咨询有限公司</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单位地址：南京市六合区雄州街道理想城1栋1609</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联系人：厉薇</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联系电话：13401994299</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项目联系人：厉薇</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电话：13401994299</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第二章竞争性磋商须知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1.1《中华人民共和国政府采购法》、《中华人民共和国政府采购法实施条例》、《政府采购竞争性磋商采购方式管理暂行办法》等有关法律、规章和规定等。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2.1“供应商”是指参加磋商竞争，并符合本采购文件规定资格条件的法人、其他组织或者自然人。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2.2“产品”指本招标文件中所述产品及相关服务。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2.3“用户或使用单位”是指使用服务的单位。</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3、政策功能</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 300号）。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 141号。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4、磋商费用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4.1供应商应承担所有与准备和参加磋商有关的费用，无论采购结果如何，采购代理机构和采购人在任何情况下均无义务和责任承担这些费用。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二、响应文件编制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4、响应文件的语言、计量单位、货币和编制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4.2除技术性能另有规定外，响应文件所使用的度量衡单位，均须采用国家法定计量单位。</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4.3响应文件中的单价和总价无特殊规定的采用人民币报价，竞争性磋商文件中另有规定的按规定执行。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4.4供应商应按照法律、法规、规章和规范性文件以及竞争性磋商文件要求提交证明文件，证明其投标标的符合竞争性磋商文件规定。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4.5竞争性磋商文件对证明文件无明确形式要求的，证明文件可以以文字资料、图纸和数据等形式提交。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4.6磋商保证金：本项目不收取磋商保证金。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5、响应文件的组成</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5.1供应商编写的响应文件应包括资格证明文件、符合性证明文件、报价明细、偏离表、其他证明文件等部分。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5.2如标书制作工具中格式和内容与“江苏政府采购网”“南京公共采购信息网”发布的竞争性磋商文件不一致，以“江苏政府采购网”“南京公共采购信息网”发布的竞争性磋商文件为准。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5.3响应文件的商务部分。商务部分是证明供应商有资格参加磋商和成交后有能力履行合同的文件，这些文件应能满足竞争性磋商采购的要求，包括但不限于下列文件，</w:t>
      </w:r>
      <w:r>
        <w:rPr>
          <w:rFonts w:ascii="SimSun" w:hAnsi="SimSun" w:eastAsia="SimSun" w:cs="SimSun"/>
          <w:b/>
          <w:color w:val="000000"/>
          <w:sz w:val="24"/>
        </w:rPr>
        <w:t xml:space="preserve">其中加★项目不得有缺失或无效，否则竞争性磋商小组有权否决供应商的投标：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（1）★竞争性磋商申请及声明；</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（2）★法定代表人授权书及委托代理人的身份证；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（3）★“第一章 “二、申请人的资格要求”证明文件；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（4）★《中小企业声明函》；</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（5）★报价一览表；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（6）★《南京市政府采购供应商信用记录表暨信用承诺书》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（7）★采购文件所需承诺书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（8）《商务条款偏离表》；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（9）供应商认为需要提供的其他资格证明文件和商务资料。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响应文件的技术部分。技术部分是证明供应商提供的服务是合格的、并符合竞争性磋商文件要求的证明文件，以及对服务的详细说明，这些文件可以是文字资料、图纸和数据等。响应文件应按照采购文件要求提供技术资料、文件和有关证明，包括但不限于下列文件，其中加“★”项目不得有缺失或无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（1）★《技术条款偏离表》；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实施方案（施工组织设计须包含：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不超过50页；</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（3）★本项目配置人员的有效身份证、资格证等；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（4）服务承诺；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（5）供应商认为需要提供的其他技术资料。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5.5响应文件的价格部分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（1）价格部分是对工程服务价格构成的说明，竞争性磋商文件如没有特别说明的话，对每一项工程服务仅接受一个价格。</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（3）供应商应按清单计价规范的要求对项目构成各项因素的单价和总价报价。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（4）供应商应充分考虑到市场价格变动，以及项目实施过程中的不可预见因素，一旦成交，让利幅度不变。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（5）经磋商后，如果成交价低于供应商在磋商响应文件报价的话，除特别注明外，分项报价同比例调整。</w:t>
      </w:r>
      <w:r/>
    </w:p>
    <w:p>
      <w:pPr>
        <w:ind w:left="0" w:right="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35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（7）本项目报价遵循苏财购〔2025〕62 号文件《关于推动解决政府采购异常低价问题相关工作的通知》要求执行，评审中出现下列情形之一的，评审小组应当启动异常低价投标（响应）审查程序：响应低于采购项目预算 50% 的；响应报价低于采购项目最高限价 45% 的；评审小组认定的供应商报价过低、有可能影响产品质量或者不能诚信履约的其他情形。评审小组将通过苏采云系统要求供应商在评标现场合理的时间(30分钟)内，提供项目具体成本测算等与报价合理性相关的书面说明及相关证明材料，对响应价格作出解释，由评审小组对供应商报价合</w:t>
      </w:r>
      <w:r>
        <w:rPr>
          <w:rFonts w:ascii="SimSun" w:hAnsi="SimSun" w:eastAsia="SimSun" w:cs="SimSun"/>
          <w:b/>
          <w:color w:val="000000"/>
          <w:sz w:val="24"/>
        </w:rPr>
        <w:t xml:space="preserve">理性进行判断。供应商不提供书面说明、证明材料，或者提供的书面说明、证明材料不能证明其报价合理性的，评审小组应当将其作为无效响应处理</w:t>
      </w:r>
      <w:r>
        <w:rPr>
          <w:rFonts w:ascii="SimSun" w:hAnsi="SimSun" w:eastAsia="SimSun" w:cs="SimSun"/>
          <w:color w:val="000000"/>
          <w:sz w:val="24"/>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5.6响应文件的其他部分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其他部分由供应商根据编制响应文件需要提供的其他相关文件组成。</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6.磋商有效期</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6.1磋商有效期为90天，从提交响应文件的截止之日起算。响应文件中承诺的磋商有效期应当不少于竞争性磋商文件中载明的磋商有效期。</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三、响应文件的递交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7.响应文件的递交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7.1供应商应当按照《操作手册》规定，在磋商公告规定的提交响应文件截止时间前制作并上传电子响应文件。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7.2供应商应充分考虑网络环境、网络带宽等因素可能对磋商产生的影响，如因供应商自身原因造成的电子响应文件上传不成功的，按照本磋商文件第二章第14.3.3条规定做无效响应处理。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7.3采购代理机构可以按照规定，通过修改磋商文件酌情延长提交响应文件截止日期，在此情况下，供应商的所有权利和义务均以延长后新的截止日期为准。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7.4响应文件应加盖投标供应商公章。磋商文件中注明须签字的地方应由供应商的法定代表人或委托代理人签字，如为委托代理人签字的应附“法定代表人授权委托书”。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8.响应文件的拒收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8.1采购代理机构拒绝接收提交响应文件截止时间后上传的任何电子响应文件。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9.响应文件的撤回和修改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9.1响应文件的撤回</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（1）供应商可在提交响应文件截止时间前撤回其电子响应文件，具体操作方法见《操作手册》。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（2）供应商撤回电子响应文件，则认为其不再参与本项目磋商活动。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9.2响应文件的修改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（1）供应商可在提交响应文件截止时间前对其电子响应文件进行修改，具体操作方法见《操作手册》。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（2）提交响应文件截止时间之后，供应商不得对其电子响应文件作任何修改。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9.3在提交响应文件截止时间至磋商文件中规定的磋商有效期满之间的这段时间内，供应商不得撤回其响应文件。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10.响应文件解密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10.1供应商应当按照《操作手册》规定，在苏采云系统规定的时间内对响应文件进行解密。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11.磋商组织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11.1磋商工作由采购代理机构负责组织，具体磋商事务由依法组建的磋商小组负责。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12.评审过程的保密与公正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12.1磋商小组、采购人和采购代理机构工作人员、相关监督人员等与评审工作有关的人员，对评审情况以及在评审过程中获悉的国家秘密、商业秘密负有保密责任。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12.2供应商不得以任何方式影响磋商评审，否则其响应文件将被作为无效响应文件。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12.3采购代理机构和磋商小组不向未成交的供应商解释未成交原因，也不公布评审过程中的相关细节。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13.评审过程中的澄清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需要供应商进行澄清、说明和补正的，磋商小组将通过苏采云系统向供应商发出《澄清要求函》，接到《澄清要求函》的供应商应当按照要求在苏采云系统中提交《澄清要求函》并加盖电子公章签章。澄清、说明和补正的内容作为响应文件的补充部分，具体操作方式见《操作手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13.3接到磋商小组澄清、说明和补正要求的供应商如未按规定做出澄清、说明和补正，其风险由供应商自行承担。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13.4响应文件报价出现前后不一致的，除采购文件另有规定外，按照下列规定修正：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(1)大写金额和小写金额不一致的，以大写金额为准；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(2)单价金额小数点或者百分比有明显错位的，以报价表的总价为准，并修改单价；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(3)总价金额与按单价汇总金额不一致的，以单价金额计算结果为准。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14.响应文件的资格审查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14.1响应文件审查分为资格审查和符合性审查。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14.2资格性审查：依据法律法规和磋商文件的规定，磋商小组对响应文件中的资格证明文件进行审查，以确定供应商是否具备参加磋商的资格。</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14.2.1响应文件有下列情况之一的，在资格性审查时按照无效投标处理：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（1）不具备采购文件中规定资格条件的；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（2）未按要求提供《南京市政府采购供应商信用记录表暨信用承诺书》。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14.3响应文件的符合性检查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14.3.1磋商小组将依据法律法规和竞争性磋商文件的规定，对响应文件的有效性、完整性和对竞争性磋商文件的响应程度进行审查，以确定是否对竞争性磋商文件的实质性要求作出响应。</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14.3.2实质性要求是指本竞争性磋商文件中用带星号（“*”）、（“★”）的商务和技术要求。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14.3.3响应文件属下列情形之一的，按照无效响应处理：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如果响应文件实质上没有响应竞争性磋商文件的要求，磋商小组将予以拒绝，供应商不得通过修改或撤销不合要求的偏离或保留而使其投标成为实质性响应的投标。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（1）供应商在苏采云系统规定的时间内未成功解密电子响应文件；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（2）供应商未按照磋商文件要求上传电子响应文件；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（3）响应文件未按照磋商文件要求加盖公章及电子签章；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（4）同一供应商提交两个（含两个）以上不同的响应文件或者最后报价；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（5）响应文件中已标价工程量清单与采购文件规定的暂估价、暂列金额及甲供材料价格不一致的；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（6）响应文件中已标价工程量清单与采购文件明确列出的不可竞争费用项目或费率或计算基础不一致的；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（7）响应文件中已标价工程量清单与采购文件提供的工程量清单中的项目编码、项目名称、项目特征、计量单位、工程量不一致的（措施项目增项除外）；</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（8）投标总价超出采购项目预算或者最高限价的；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（9）不同供应商的ip地址、MAC地址、标书制作工具客户端标识码一致的；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（10）未实质性响应磋商文件要求的；（实质性要求是指本磋商文件中用带星号（“*”）商务和技术要求。）；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（12）响应文件含有采购人不能接受的附加条件的；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（13）未提供竞争性磋商文件要求的相关承诺或无效承诺的。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（14）不符合法律、法规和竞争性磋商文件规定的其他实质性要求的。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14.4出现下列情形之一的磋商终止：</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（3）在苏采云系统规定时间内成功解密电子响应文件的供应商不足3家；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（4）除本磋商文件第二章第15.3条规定的情形外，磋商过程中符合要求的供应商或者提交最后报价且未超过采购预算（最高限价）的供应商不足3家；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（5）法律法规规定的其他应当终止情形。</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14.5未通过资格审查或符合性审查的供应商，磋商小组将通过苏采云系统告知具体原因，评审结束后将不再接受有关询问。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14.6供应商在项目评审全过程中应保持通讯畅通，及时登录苏采云系统查阅、答复相关信息，并安排专人与采购代理机构及磋商小组联系。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15.磋商程序</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15.1磋商小组将与通过资格审查和符合性审查的供应商分别进行磋商。磋商小组通过苏采云系统向供应商发出《磋商函》，供应商应当按照要求在苏采云系统提交《磋商响应函》并加盖CA电子公章。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情况对磋商文件进行实质性变动的内容包括：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最后报价是供应商响应文件的有效组成部分。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供应商未在磋商小组规定的时间内在苏采云系统中提交最后报价的视为放弃磋商，其响应文件按无效响应处理，最后报价格式表须加盖电子公章签章,否则视为未提交最后报价。已提交响应文件的供应商，在提交最后报价之前，可以根据磋商情况退出磋商，并在苏采云系统中提交加盖CA电子公章的《退出磋商函》。</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16.评分方法和标准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采用综合评分法。即在最大限度地满足竞争性磋商文件实质性要求前提下，按照竞争性磋商文件中规定的各项因素进行综合评审后，以评审总得分最高的供应商作为成交候选供应商或者成交供应商的评分方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16.2评分标准详见第三章。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17.确定成交供应商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综合比较与评价后按照得分高低顺序对供应商进行排列。评审得分相同的，按照最后报价由低到高顺序排列。评审得分且最后报价相同的，按技术指标优劣顺序排列。在响应文件满足磋商文件全部实质性要求的供应商中，按照评审得分由高到低选取3名中标候选人，采购人在磋商小组推荐的成交候选供应商中按顺序确定成交供应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17.2采购代理机构将在“江苏政府采购网”发布成交结果公告，公告期限为1个工作日。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18.成交通知书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18.1成交结果确定后，采购代理机构将向成交供应商发出成交通知书。成交供应商可在成交结果公告届满之日起三十日内，登录苏采云系统下载。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供应商在成交后，应按如下要求提供证明材料：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供应商将上述由信用承诺书替代的证明材料提交采购人或采购代理机构核验。经核验无误后，由采购人或采购代理机构发出成交通知书。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五、签订合同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19.签订合同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19.1成交供应商应当自成交通知书发出之日起30日内，与采购人签订合同，所签订的合同不得对竞争性磋商文件和响应文件作实质性修改。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19.2竞争性磋商文件、成交供应商的响应文件及磋商过程中有关澄清、承诺文件均作为合同附件。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19.3采购人不得向成交供应商提出任何不合理的要求作为签订合同的条件，不得与成交供应商私下订立背离合同实质性内容的协议。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4"/>
        </w:rPr>
        <w:t xml:space="preserve">放弃或拒绝签订合同的，成交供应商不得参加对该项目重新开展的采购活动，磋商保证金不予退还，不收取磋商保证金的项目，成交供应商应向采购人支付采购人为磋商所发生的相关费用。由财政部门按照《政府采购法》第七十七条第一款予以罚款，列入不良行为记录名单，在一至三年内禁止参加政府采购活动，并予以通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20.诚实信用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20.1供应商之间不得相互串通报价，不得妨碍其他供应商的公平竞争，不得损害采购人和其他供应商的合法权益。</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供应商不得以向采购代理机构工作人员、磋商小组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20.4供应商不得虚假承诺，否则，按照提供虚假材料谋取成交处理。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六、质疑与投诉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21.质疑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21.1供应商对采购活动事项有疑问的，可以向采购代理机构提出询问，采购代理机构将依法作出答复，但答复的内容不涉及商业秘密。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21.2提出质疑的供应商应当是参与所质疑项目采购活动的供应商。潜在供应商已依法获取其可质疑的采购文件的，可以对该文件提出质疑。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21.3供应商认为采购文件、采购过程和成交结果使自己的合法权益受到损害的，可以在知道或者应知其权益受到损害之日起七个工作日内，将质疑文件原件送达采购人或采购代理机构。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供应商必须在法定质疑期内一次性提出针对同一采购程序环节的质疑。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21.4供应商提出质疑应当按照《政府采购质疑和投诉办法》的规定提交质疑函和必要的证明材料。质疑函应当包括下列内容：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（3）具体、明确的质疑事项和与质疑事项相关的请求（具体条款）；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（4）事实依据（具体条款）；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（5）必要的法律依据（具体条款）；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21.5质疑函应当现场提交至采购代理机构联系人处，提交时应出示有效身份证明。未按上述要求提交质疑函的，质疑不予受理。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21.7采购代理机构在收到供应商的书面质疑后将及时组织调查核实，在七个工作日内作出答复，并以书面或在网站公告形式通知质疑供应商和其他有关供应商，答复的内容不涉及商业秘密。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22.2供应商投诉应当有明确的请求和必要的证明材料。供应商投诉的事项不得超出已质疑事项的范围。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22.4投诉人在全国范围12个月内三次以上投诉查无实据的，由财政部门列入不良行为记录名单。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22.5投诉人有下列行为之一的，属于虚假、恶意投诉，由财政部门列入不良行为记录名单，禁止其1至3年内参加政府采购活动：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（1）捏造事实；</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（2）提供虚假材料；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（3）以非法手段取得证明材料。证据来源的合法性存在明显疑问，投诉人无法证明其取得方式合法的，视为以非法手段取得证明材料。</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七、磋商费用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供应商应承担所有与准备和参加磋商有关的费用，无论采购结果如何，采购代理机构和采购人在任何情况下均无义务和责任承担这些费用。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采购代理服务费：本项目的采购代理服务费由中标人支付。招标代理费、清单编制费按计价格（2002）1980号文、标准苏价服（2014）383号文计取。评委费由委托人支付，具体以实际发生为准。费用包含在投标报价，本项费用无需在投标报价表中单列。</w:t>
        <w:br w:type="page" w:clear="all"/>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b/>
          <w:color w:val="000000"/>
          <w:sz w:val="36"/>
        </w:rPr>
        <w:t xml:space="preserve">第三章成交标准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本项目采用综合评分法确定成交候选人。评标委员会将按下列评分办法和标准进行评分，总分值为100分。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1238"/>
        <w:gridCol w:w="6796"/>
        <w:gridCol w:w="687"/>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采用低价优先法计算，即满足磋商文件要求且价格最低的报价为评审基准价，其价格分为满分。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报价得分=（评审基准价/最后报价）×70（小数点保留二位）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具有工程类中级及以上职称的得3分，提供职称证书复印件并加盖公章。（提供有效证书复印件，同时提供近一年内任意一个月供应商为其缴纳的由劳动和社会保障部门出具的养老保险缴纳凭证（具有可验证的二维码或验证码），提供以上资料扫描件并加盖CA电子公章，以上资料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拟派的技术负责人具有建设工程类工程师及以上职称得 2分。（提供有效证书复印件，同时提供提供近一年内任意一个月供应商为其缴纳的由劳动和社会保障部门出具的养老保险缴纳凭证（具有可验证的二维码或验证码），提供以上资料扫描件并加盖CA电子公章，以上资料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项目部组织机构完整，安全员、质检（量）员、施工员（提供相应合格证书）、资料员、造价工程师各一名，以上人员提供相应合格证书，人员齐全，得5分，每少一人扣1分，扣完为止；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人员均须提供有效证书复印件，同时提供提供近一年内任意一个月供应商为其缴纳的由劳动和社会保障部门出具的养老保险缴纳凭证（具有可验证的二维码或验证码），提供以上资料扫描件并加盖CA电子公章，以上资料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 2020年1月 1 日及以来承担过类似项目业绩，每提供一个得4分，满分8分。（提供工程合同和竣工验收证明，时间以竣工验收时间为准；提供的证明材料必须能反映出时间、相关工作内容，否则视为未提供，提供证明材料扫描件并加盖CA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项目负责人自 2020年1月 1 日及以来承担过类似项目业绩，每提供一个得 2分，满分4分，企业业绩与项目负责人业绩不可兼得。（提供工程合同和竣工验收证明，时间以竣工验收时间为准；提供的证明材料必须能反映出时间、相关工作内容，否则视为未提供，提供证明材料扫描件并加盖CA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技术施工方案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6"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本项目的施工组织方案，方案必须包含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全部提供齐全的得满分8分，任意一项有缺失扣1.6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、小微型企业价格扣除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）本项目对小型和微型企业产品给予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的扣除价格，用扣除后的价格参与评审。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）供应商需按照采购文件的要求提供相应的《中小企业声明函》。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、残疾人福利单位价格扣除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）本项目对残疾人福利性单位视同小型、微型企业，给予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）残疾人福利单位需按照采购文件的要求提供《残疾人福利性单位声明函》。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）残疾人福利单位标准请参照《关于促进残疾人就业政府采购政策的通知》（财库〔</w:t>
      </w:r>
      <w:r>
        <w:rPr>
          <w:rFonts w:ascii="Times New Roman" w:hAnsi="Times New Roman" w:eastAsia="Times New Roman" w:cs="Times New Roman"/>
          <w:color w:val="000000"/>
          <w:sz w:val="22"/>
        </w:rPr>
        <w:t xml:space="preserve">2017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141</w:t>
      </w:r>
      <w:r>
        <w:rPr>
          <w:rFonts w:ascii="SimSun" w:hAnsi="SimSun" w:eastAsia="SimSun" w:cs="SimSun"/>
          <w:color w:val="000000"/>
          <w:sz w:val="22"/>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、监狱和戒毒企业价格扣除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）本项目对监狱和戒毒企业（简称监狱企业）视同小型、微型企业，给予</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）监狱企业参加政府采购活动时，需提供由省级以上监狱管理局、戒毒管理局</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含新疆生产建设兵团</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出具的属于监狱企业的证明文件。供应商如不提供上述证明文件，价格将不做相应扣除。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）监狱企业标准请参照《关于政府采购支持监狱企业发展有关问题的通知》（财库</w:t>
      </w:r>
      <w:r>
        <w:rPr>
          <w:rFonts w:ascii="Times New Roman" w:hAnsi="Times New Roman" w:eastAsia="Times New Roman" w:cs="Times New Roman"/>
          <w:color w:val="000000"/>
          <w:sz w:val="22"/>
        </w:rPr>
        <w:t xml:space="preserve">[2014]68</w:t>
      </w:r>
      <w:r>
        <w:rPr>
          <w:rFonts w:ascii="SimSun" w:hAnsi="SimSun" w:eastAsia="SimSun" w:cs="SimSun"/>
          <w:color w:val="000000"/>
          <w:sz w:val="22"/>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 5</w:t>
      </w:r>
      <w:r>
        <w:rPr>
          <w:rFonts w:ascii="SimSun" w:hAnsi="SimSun" w:eastAsia="SimSun" w:cs="SimSun"/>
          <w:color w:val="000000"/>
          <w:sz w:val="22"/>
        </w:rPr>
        <w:t xml:space="preserve">、残疾人福利单位、监狱企业属于小型、微型企业的，不重复享受政策。</w:t>
      </w:r>
      <w:r/>
    </w:p>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2615"/>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第四章采购需求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1、项目名称：2025年度金牛湖街道茉莉花村市和美乡村示范村建设项目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本项目为2025年度金牛湖街道茉莉花村市和美乡村示范村建设项目，建设内容为公共服务设施改造、基础设施改造及环境卫生整治等,具体详见工程量清单及图纸。</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2、工期要求：70日历天。</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、最高限价：人民币</w:t>
      </w:r>
      <w:r>
        <w:rPr>
          <w:rFonts w:ascii="Times New Roman" w:hAnsi="Times New Roman" w:eastAsia="Times New Roman" w:cs="Times New Roman"/>
          <w:color w:val="000000"/>
          <w:sz w:val="24"/>
        </w:rPr>
        <w:t xml:space="preserve">2802714.07</w:t>
      </w:r>
      <w:r>
        <w:rPr>
          <w:rFonts w:ascii="SimSun" w:hAnsi="SimSun" w:eastAsia="SimSun" w:cs="SimSun"/>
          <w:color w:val="000000"/>
          <w:sz w:val="24"/>
        </w:rPr>
        <w:t xml:space="preserve">元，最终报价超过最高限价的做无效响应处理。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、工作内容：包含但不限于工程施工图纸及工程量清单范围内的所有工程施工。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、验收：项目施工完成后，由采购人会同本项目成交供应商组织开展对所有施工项目的验收工作并形成验收报告，如验收不通过的项目，成交供应商应无条件进行整改直至验收通过。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、付款方式：</w:t>
      </w:r>
      <w:r/>
    </w:p>
    <w:p>
      <w:pPr>
        <w:ind w:left="0" w:right="0" w:firstLine="42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）工程完工竣工验收合格，支付合同价的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2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）审计完成出具报告，支付审定价的</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w:t>
      </w:r>
      <w:r/>
    </w:p>
    <w:p>
      <w:pPr>
        <w:ind w:left="0" w:right="0" w:firstLine="42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）剩余</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质保期满后，无息支付。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、响应文件份数要求：中标后须提供纸质投标文件正本一份、副本贰份。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二、其他磋商须知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1、报价应按照采购人提供的工程量清单的格式，不得改变工程量清单，不可竞争费用不得让利。</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固定单价，本项目承包范围为磋商文件、工程量清单等相关的内容。供应商应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3、施工质量要求：合格，项目免费质保期：两年，按工程质量保修书执行。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4、成交供应商必须服从现场管理，对工序和材料及时报验，原材料及配件必须符合国家标准，经复试合格后方可使用。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5、施工过程中产生的垃圾及时清运，费用由成交供应商承担；建设工程不能影响整体美观，不能影响其他设施、设备的使用及功能，不能影响采购人正常工作开展。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三、磋商报价编制要求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1、本工程量清单应与招标文件及规范一起使用，施工内容、施工材料及施工方法必须满足设计要求或规范要求。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2、工程量清单中每一项目工程量系合同招标工程量，作为发包价的基础，而不能完全作为对承包商进行支付的依据。结算时，按实际发生并经业主和监理认可的工程量为准。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3、应根据招标工程量清单、招标文件、招标答疑及现场踏勘情况考虑现场施工时存在的风险，结算时分部分项清单项综合单价不作调整。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4、工程量清单中每一项目的工作内容以《建设工程工程量清单计价规范》GB50500-2013及相关规范为准，施工材料及施工方法均须满足规范要求。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5、工程量清单中以项为单位的项目均按综合单价包干，中标后不再调整。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6、清单文件中单价措施项目清单项在中签后不再调整。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7、清单文件中总价措施项目清单项以清单文件为准，中标后清单计费项目及费率不再调整，取费项目不再增加。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8、所有磋商报价以人民币表示，供应商报价单位为元，保留小数点后两位。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9、除磋商文件有强制性规定以及不可竞争部分以外，磋商报价应根据磋商文件中的有关计价要求，并按照下列依据供应商根据工程实际情况和本企业经营管理水平自主合理报价，但不得低于企业成本价。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属可竞争费用由供应商自主报价的，须满足下列要求：供应商根据企业定额报价的项目，其人工、材料、机械消耗量远低于市场平均水平时，应附有详细分析资料；工程主要材料单价远低于同期南京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成交后根据本单位的最终总报价和首轮明细报价，自行调整各明细单价（原则上除不可竞争费外，其他各分项报价同比例下浮）直至合价和最终总报价（以元为单位，保留两位小数）相符，报采购人和预算编制单位审核，审核通过后，后期根据审核后的明细报价，按实结算。</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13、磋商分项报价表即按照附件提供的工程量清单的格式进行填报，分别填报单价和合价，要求填报完整，漏报项视为价格已分摊到其他清单项中。</w:t>
      </w:r>
      <w:r/>
    </w:p>
    <w:p>
      <w:pPr>
        <w:ind w:left="0" w:right="0" w:firstLine="723"/>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0"/>
        </w:rPr>
        <w:t xml:space="preserve">第五章</w:t>
      </w:r>
      <w:r>
        <w:rPr>
          <w:rFonts w:ascii="SimSun" w:hAnsi="SimSun" w:eastAsia="SimSun" w:cs="SimSun"/>
          <w:b/>
          <w:color w:val="000000"/>
          <w:sz w:val="40"/>
        </w:rPr>
        <w:t xml:space="preserve">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以下为本项目的合同条款，合同双方不得对磋商、响应文件内容作实质性修改。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w:t>
      </w:r>
      <w:r>
        <w:rPr>
          <w:rFonts w:ascii="Calibri" w:hAnsi="Calibri" w:eastAsia="Calibri" w:cs="Calibri"/>
          <w:color w:val="000000"/>
          <w:sz w:val="32"/>
        </w:rPr>
        <w:t xml:space="preserve">GF</w:t>
      </w:r>
      <w:r>
        <w:rPr>
          <w:rFonts w:ascii="SimSun" w:hAnsi="SimSun" w:eastAsia="SimSun" w:cs="SimSun"/>
          <w:color w:val="000000"/>
          <w:sz w:val="32"/>
        </w:rPr>
        <w:t xml:space="preserve">—</w:t>
      </w:r>
      <w:r>
        <w:rPr>
          <w:rFonts w:ascii="Calibri" w:hAnsi="Calibri" w:eastAsia="Calibri" w:cs="Calibri"/>
          <w:color w:val="000000"/>
          <w:sz w:val="32"/>
        </w:rPr>
        <w:t xml:space="preserve">2017</w:t>
      </w:r>
      <w:r>
        <w:rPr>
          <w:rFonts w:ascii="SimSun" w:hAnsi="SimSun" w:eastAsia="SimSun" w:cs="SimSun"/>
          <w:color w:val="000000"/>
          <w:sz w:val="32"/>
        </w:rPr>
        <w:t xml:space="preserve">—</w:t>
      </w:r>
      <w:r>
        <w:rPr>
          <w:rFonts w:ascii="Calibri" w:hAnsi="Calibri" w:eastAsia="Calibri" w:cs="Calibri"/>
          <w:color w:val="000000"/>
          <w:sz w:val="32"/>
        </w:rPr>
        <w:t xml:space="preserve">0201</w:t>
      </w:r>
      <w:r>
        <w:rPr>
          <w:rFonts w:ascii="SimSun" w:hAnsi="SimSun" w:eastAsia="SimSun" w:cs="SimSun"/>
          <w:color w:val="000000"/>
          <w:sz w:val="32"/>
        </w:rPr>
        <w:t xml:space="preserve">）</w:t>
      </w:r>
      <w:r/>
    </w:p>
    <w:p>
      <w:pPr>
        <w:ind w:left="0" w:right="0" w:firstLine="914"/>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52"/>
        </w:rPr>
        <w:t xml:space="preserve"> </w:t>
      </w:r>
      <w:r/>
    </w:p>
    <w:p>
      <w:pPr>
        <w:ind w:left="0" w:right="0" w:firstLine="914"/>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br/>
      </w:r>
      <w:r/>
    </w:p>
    <w:p>
      <w:pPr>
        <w:ind w:left="0" w:right="0" w:firstLine="914"/>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52"/>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2440" w:firstLine="368"/>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572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611930" name=""/>
                        <pic:cNvPicPr>
                          <a:picLocks noChangeAspect="1"/>
                        </pic:cNvPicPr>
                        <pic:nvPr/>
                      </pic:nvPicPr>
                      <pic:blipFill>
                        <a:blip/>
                        <a:stretch/>
                      </pic:blipFill>
                      <pic:spPr bwMode="auto">
                        <a:xfrm>
                          <a:off x="0" y="0"/>
                          <a:ext cx="6572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1.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住房和城乡建设部</w:t>
      </w:r>
      <w:r/>
    </w:p>
    <w:p>
      <w:pPr>
        <w:ind w:left="0" w:right="2440" w:firstLine="0"/>
        <w:jc w:val="center"/>
        <w:spacing w:before="0" w:after="0" w:line="85" w:lineRule="atLeast"/>
        <w:tabs>
          <w:tab w:val="left" w:pos="595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第一部分　　协议书</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发包人（全称）：</w:t>
      </w:r>
      <w:r>
        <w:rPr>
          <w:rFonts w:ascii="SimSun" w:hAnsi="SimSun" w:eastAsia="SimSun" w:cs="SimSun"/>
          <w:color w:val="000000"/>
          <w:sz w:val="21"/>
          <w:u w:val="single"/>
        </w:rPr>
        <w:t xml:space="preserve">南京市六合区人民政府金牛湖街道办事处</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rPr>
          <w:rFonts w:ascii="SimSun" w:hAnsi="SimSun" w:eastAsia="SimSun" w:cs="SimSun"/>
          <w:color w:val="000000"/>
          <w:sz w:val="21"/>
          <w:u w:val="single"/>
        </w:rPr>
        <w:t xml:space="preserve">/                                                                          </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依照《</w:t>
      </w:r>
      <w:r>
        <w:rPr>
          <w:rFonts w:ascii="SimSun" w:hAnsi="SimSun" w:eastAsia="SimSun" w:cs="SimSun"/>
          <w:color w:val="000000"/>
          <w:sz w:val="21"/>
          <w:highlight w:val="white"/>
        </w:rPr>
        <w:t xml:space="preserve">中华人民共和国民法典</w:t>
      </w:r>
      <w:r>
        <w:rPr>
          <w:rFonts w:ascii="SimSun" w:hAnsi="SimSun" w:eastAsia="SimSun" w:cs="SimSun"/>
          <w:color w:val="000000"/>
          <w:sz w:val="21"/>
        </w:rPr>
        <w:t xml:space="preserve">》、《中华人民共和国建筑法》及其他有关法律、行政法规、遵循平等、自愿、公平和诚实信用的原则，双方就</w:t>
      </w:r>
      <w:r>
        <w:rPr>
          <w:rFonts w:ascii="SimSun" w:hAnsi="SimSun" w:eastAsia="SimSun" w:cs="SimSun"/>
          <w:color w:val="000000"/>
          <w:sz w:val="21"/>
          <w:u w:val="single"/>
        </w:rPr>
        <w:t xml:space="preserve">2025年度金牛湖街道茉莉花村市和美乡村示范村建设项目</w:t>
      </w:r>
      <w:r>
        <w:rPr>
          <w:rFonts w:ascii="SimSun" w:hAnsi="SimSun" w:eastAsia="SimSun" w:cs="SimSun"/>
          <w:color w:val="000000"/>
          <w:sz w:val="21"/>
        </w:rPr>
        <w:t xml:space="preserve">工程施工项协商一致，订立本合同。</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一、工程概况</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2025年度金牛湖街道茉莉花村市和美乡村示范村建设项目</w:t>
      </w:r>
      <w:r/>
    </w:p>
    <w:p>
      <w:pPr>
        <w:ind w:left="420" w:right="0" w:hanging="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六合区金牛湖街道茉莉花村</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财政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2025年度金牛湖街道茉莉花村市和美乡村示范村建设项目，主要建设内容为公共服务设施改造、基础设施改造及环境卫生整治等，具体详见工程量清单及图纸。</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6.承包范围：</w:t>
      </w:r>
      <w:r>
        <w:rPr>
          <w:rFonts w:ascii="SimSun" w:hAnsi="SimSun" w:eastAsia="SimSun" w:cs="SimSun"/>
          <w:color w:val="000000"/>
          <w:sz w:val="21"/>
          <w:u w:val="single"/>
        </w:rPr>
        <w:t xml:space="preserve">2025年度金牛湖街道茉莉花村市和美乡村示范村建设项目，主要建设内容为公共服务设施改造、基础设施改造及环境卫生整治等，具体详见工程量清单及图纸。</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二、合同工期：</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计划开工工期：</w:t>
      </w:r>
      <w:r>
        <w:rPr>
          <w:rFonts w:ascii="SimSun" w:hAnsi="SimSun" w:eastAsia="SimSun" w:cs="SimSun"/>
          <w:color w:val="000000"/>
          <w:sz w:val="21"/>
          <w:u w:val="single"/>
        </w:rPr>
        <w:t xml:space="preserve">2025</w:t>
      </w:r>
      <w:r>
        <w:rPr>
          <w:rFonts w:ascii="SimSun" w:hAnsi="SimSun" w:eastAsia="SimSun" w:cs="SimSun"/>
          <w:color w:val="000000"/>
          <w:sz w:val="21"/>
        </w:rPr>
        <w:t xml:space="preserve">年月日</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计划竣工工期：</w:t>
      </w:r>
      <w:r>
        <w:rPr>
          <w:rFonts w:ascii="SimSun" w:hAnsi="SimSun" w:eastAsia="SimSun" w:cs="SimSun"/>
          <w:color w:val="000000"/>
          <w:sz w:val="21"/>
          <w:u w:val="single"/>
        </w:rPr>
        <w:t xml:space="preserve">2025</w:t>
      </w:r>
      <w:r>
        <w:rPr>
          <w:rFonts w:ascii="SimSun" w:hAnsi="SimSun" w:eastAsia="SimSun" w:cs="SimSun"/>
          <w:color w:val="000000"/>
          <w:sz w:val="21"/>
        </w:rPr>
        <w:t xml:space="preserve">年月日</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120</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三、质量标准</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工程质量符合：</w:t>
      </w:r>
      <w:r>
        <w:rPr>
          <w:rFonts w:ascii="SimSun" w:hAnsi="SimSun" w:eastAsia="SimSun" w:cs="SimSun"/>
          <w:color w:val="000000"/>
          <w:sz w:val="21"/>
          <w:u w:val="single"/>
        </w:rPr>
        <w:t xml:space="preserve">符合现行国家验收规范要求，并通过相关部门验收</w:t>
      </w:r>
      <w:r>
        <w:rPr>
          <w:rFonts w:ascii="SimSun" w:hAnsi="SimSun" w:eastAsia="SimSun" w:cs="SimSun"/>
          <w:color w:val="000000"/>
          <w:sz w:val="21"/>
        </w:rPr>
        <w:t xml:space="preserve">标准。</w:t>
      </w:r>
      <w:r/>
    </w:p>
    <w:p>
      <w:pPr>
        <w:ind w:left="0" w:right="0" w:firstLine="735"/>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人民币（大写）：（¥元）；</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25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0" w:right="0" w:firstLine="735"/>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五、工程总承包项目经理</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工程总承包项目经理：</w:t>
      </w:r>
      <w:r>
        <w:rPr>
          <w:rFonts w:ascii="SimSun" w:hAnsi="SimSun" w:eastAsia="SimSun" w:cs="SimSun"/>
          <w:color w:val="000000"/>
          <w:sz w:val="21"/>
          <w:u w:val="single"/>
        </w:rPr>
        <w:t xml:space="preserve">/                            </w:t>
      </w:r>
      <w:r/>
    </w:p>
    <w:p>
      <w:pPr>
        <w:ind w:left="420" w:right="0" w:firstLine="315"/>
        <w:jc w:val="both"/>
        <w:spacing w:before="210" w:after="210" w:line="2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（1）中标通知书（如果有）；</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（2）投标函及其附录（如果有）；</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（3）专用合同条款及其附件；</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（4）通用合同条款；</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（5）技术标准和要求；</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（6）图纸</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（7）已标价工程量清单或预算书；</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735"/>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4.承包人承诺在施工现场禁止使用国一及以下和排放不达标的非道路移动机械。施工现场全部使用水性建筑涂料。</w:t>
      </w:r>
      <w:r/>
    </w:p>
    <w:p>
      <w:pPr>
        <w:ind w:left="0" w:right="0" w:firstLine="735"/>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63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南京市六合区金牛湖街道</w:t>
      </w:r>
      <w:r>
        <w:rPr>
          <w:rFonts w:ascii="SimSun" w:hAnsi="SimSun" w:eastAsia="SimSun" w:cs="SimSun"/>
          <w:color w:val="000000"/>
          <w:sz w:val="21"/>
        </w:rPr>
        <w:t xml:space="preserve">签订。</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双方签字盖章后</w:t>
      </w:r>
      <w:r>
        <w:rPr>
          <w:rFonts w:ascii="SimSun" w:hAnsi="SimSun" w:eastAsia="SimSun" w:cs="SimSun"/>
          <w:color w:val="000000"/>
          <w:sz w:val="21"/>
        </w:rPr>
        <w:t xml:space="preserve">生效。</w:t>
      </w:r>
      <w:r/>
    </w:p>
    <w:p>
      <w:pPr>
        <w:ind w:left="0" w:right="0" w:firstLine="42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20"/>
        <w:jc w:val="both"/>
        <w:spacing w:before="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陆</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叁</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叁</w:t>
      </w:r>
      <w:r>
        <w:rPr>
          <w:rFonts w:ascii="SimSun" w:hAnsi="SimSun" w:eastAsia="SimSun" w:cs="SimSun"/>
          <w:color w:val="000000"/>
          <w:sz w:val="21"/>
        </w:rPr>
        <w:t xml:space="preserve">份。</w:t>
      </w:r>
      <w:r/>
    </w:p>
    <w:p>
      <w:pPr>
        <w:ind w:left="0" w:right="0" w:firstLine="0"/>
        <w:jc w:val="both"/>
        <w:spacing w:before="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0"/>
        <w:jc w:val="both"/>
        <w:spacing w:before="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（签字）（签字）</w:t>
      </w:r>
      <w:r/>
    </w:p>
    <w:p>
      <w:pPr>
        <w:ind w:left="0" w:right="0" w:firstLine="0"/>
        <w:jc w:val="both"/>
        <w:spacing w:before="0" w:after="100" w:line="320"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0"/>
        <w:jc w:val="both"/>
        <w:spacing w:before="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账 号：</w:t>
      </w:r>
      <w:r>
        <w:rPr>
          <w:rFonts w:ascii="SimSun" w:hAnsi="SimSun" w:eastAsia="SimSun" w:cs="SimSu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第二部分　　通用</w:t>
      </w:r>
      <w:r>
        <w:rPr>
          <w:rFonts w:ascii="SimSun" w:hAnsi="SimSun" w:eastAsia="SimSun" w:cs="SimSun"/>
          <w:b/>
          <w:color w:val="000000"/>
          <w:sz w:val="21"/>
        </w:rPr>
        <w:t xml:space="preserve">合同条款</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此部分采用《建设工程施工合同》范本（</w:t>
      </w:r>
      <w:r>
        <w:rPr>
          <w:rFonts w:ascii="Calibri" w:hAnsi="Calibri" w:eastAsia="Calibri" w:cs="Calibri"/>
          <w:color w:val="000000"/>
          <w:sz w:val="21"/>
        </w:rPr>
        <w:t xml:space="preserve">GF-2017-0201</w:t>
      </w:r>
      <w:r>
        <w:rPr>
          <w:rFonts w:ascii="SimSun" w:hAnsi="SimSun" w:eastAsia="SimSun" w:cs="SimSun"/>
          <w:color w:val="000000"/>
          <w:sz w:val="21"/>
        </w:rPr>
        <w:t xml:space="preserve">）中《第二部分  通用条款》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第三部分　　专用合同条款</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Hei" w:hAnsi="SimHei" w:eastAsia="SimHei" w:cs="SimHei"/>
          <w:color w:val="000000"/>
          <w:sz w:val="21"/>
          <w:u w:val="none"/>
        </w:rPr>
        <w:t xml:space="preserve">一般约定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⑴明确双方权利义务的纪要、协议等书面文件；⑵招标文件、招标过程中来往的函件；⑶承诺书（确认函）；⑷工程建设标准强制性条文；⑸施工图纸、设计变更，现行国家、江苏省、南京市有关施工、设计、造价等方面的标准、规范、管理规定及有关技术文件、技术要求；⑹合同中（终）止前洽商、变更等和发包人签署明确双方权利义务的纪要；⑺施工投标文件及其补充说明和工程量清单、工程报价单；合同履行中，发包人承包人有关工程的洽商、变更等书面协议或文件</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由承包人根据需要（办公、食宿等）自行解决，相关费用已包含在合同价款中，发包人不另行支付</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根据设计图纸确定</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1）临时道路及交通设施：承包人根据现场场地条件自行负责红线内外的临时道路与施工道路的施工、维护、维修，原状恢复，并在竣工后恢复原状（发包人要求保留的除外）。（2）施工场地内的临时水电方案与临时水电铺设：发包人提供总水源点、总电源点至施工红线区域范围内，装表收费；总水源点、总电源点接至施工点的工作由承包人自行解决，临时水电接驳点的协调工作由承包人承担。临时水电接驳点距红线最近距离1公里以内发生的接驳费用由承包人自行承担。（3）场区围挡。（4）承包人应针对工程应急抢险、防汛，绿色建筑施工、保证进出场道路通畅的措</w:t>
      </w:r>
      <w:r>
        <w:rPr>
          <w:rFonts w:ascii="SimSun" w:hAnsi="SimSun" w:eastAsia="SimSun" w:cs="SimSun"/>
          <w:color w:val="000000"/>
          <w:sz w:val="21"/>
          <w:u w:val="single"/>
        </w:rPr>
        <w:t xml:space="preserve">施等。（5）其他专项施工方案和所有措施等。</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596"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民法典》、《中华人民共和国建筑法》、《中华人民共和国招标投标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国有资金投资工程建设项目招标投标管理办法》、《江苏省建设工程现场安全文明施工措施费计价管理办法》、《南京市民用建筑节能条</w:t>
      </w:r>
      <w:r>
        <w:rPr>
          <w:rFonts w:ascii="SimSun" w:hAnsi="SimSun" w:eastAsia="SimSun" w:cs="SimSun"/>
          <w:color w:val="000000"/>
          <w:sz w:val="21"/>
          <w:u w:val="single"/>
        </w:rPr>
        <w:t xml:space="preserve">例》、《南京市建设工程施工现场管理办法 》、《关于进一步落实建设工程质量检测见证取样制度的通知》、《六合区政府投资项目资金管理暂行办法》(六政发〔2013〕209号)、《关于进一步明确建筑服务税收管理有关事项的通知》(六合税办〔2017〕3号)等其他相关法律、法规、规章、条例、办法和规范性文件等。关于同一事项不同合同文件规定不一致的，以最为严格者执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五</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本合同协议书；本合同专用条款及合同附件；中标通知书；招投标文件及其附件；明确双方权利义务的纪要、协议；本合同通用条款；标准；规范及有关技术文件；设计文件、资料和图纸；双方约定构成合同组成部分的其它文件</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开工前</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壹份</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本项目全套施工图 及设计变更</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596"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开工前7天提供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肆份</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书面形式及电子文件，加盖承包人公章并经监理人审批后报发包人</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收到资料后七日内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7</w:t>
      </w:r>
      <w:r>
        <w:rPr>
          <w:rFonts w:ascii="SimSun" w:hAnsi="SimSun" w:eastAsia="SimSun" w:cs="SimSun"/>
          <w:color w:val="000000"/>
          <w:sz w:val="21"/>
        </w:rPr>
        <w:t xml:space="preserve">天内将与合同有关的通知、批准、证明、证书、指示、</w:t>
      </w:r>
      <w:r/>
    </w:p>
    <w:p>
      <w:pPr>
        <w:ind w:left="0"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指令、要求、请求、同意、意见、确定和决定等书面函件送达对方当事人。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按发包人要求执行。承包人送达的文件资料不合格的，发包人将拒绝签收，相关责任由承包人完全承担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发包人代表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项目现场项目经理办公室、承包人指定邮箱【邮箱：】</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项目经理</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项目现场总监理工程师办公室</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总监理工程师</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由承包人按发包人要求负责取得出入施工现场所需的批准手续和全部权利，以及取得因施工所需修建道路以及其他基础设施的权利，并承担相关手续费用和建设费用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施工现场封闭围挡范围以内为场内交通，施工现场封闭围挡范围以外为场外交通</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承包人使用场内道路和交通设施须事先征得发包人及总包单位同意。场内道路和交通设施由承包人完成并负责维修、保养、管理、竣工后拆除、清理外运等工作，相关费用已包含在投标报价中，发包人不另行支付。</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596"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除署名权以外的著作权归发包人所有</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承包人自行承担，相关费用已包含在投标报价中，发包人不另行支付</w:t>
      </w:r>
      <w:r>
        <w:rPr>
          <w:rFonts w:ascii="SimSun" w:hAnsi="SimSun" w:eastAsia="SimSun" w:cs="SimSun"/>
          <w:color w:val="000000"/>
          <w:sz w:val="21"/>
        </w:rPr>
        <w:t xml:space="preserve"> 。</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1、由于设计变更、工程签证及招标工程量清单误差而导致的清单子目工程量增减，结算时按实际发生的工程量调整，增减部分工程量按现行清单规范及现行计价表中相应的定额子目工程量计算规则进行调整；2、单价调整方法参专用条款10.4.1条；3、对应的措施项目调整方法执行专用条款11.1条。如有新增项目由中标人施工，中标人不得以任何理由拒绝，并按专用条款10.4.1条计价方法计价。</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参照本合同专用合同条款10.4.1变更估价执行</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Hei" w:hAnsi="SimHei" w:eastAsia="SimHei" w:cs="SimHei"/>
          <w:color w:val="000000"/>
          <w:sz w:val="21"/>
          <w:u w:val="none"/>
        </w:rPr>
        <w:t xml:space="preserve">发包人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开工前7天</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（1）临时施工用水用电：临时施工用水用电接驳点由发包人在开工前提供。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（2）施工场地开通时间和要求：开工前。承包人的施工交通和材料运输与堆放必须服从市政、交通、市容等政府部门和监理人、总包单位的管理规定，发包人不对该项工作承担任何责任。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（3）工程地质和地下管线资料的提供时间（如有）：承包人应最迟于开工前14天，要求发包人提供必须的工程地质和地下管线资料，发包人最迟于开工前7天提供。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（4）由发包人办理的施工所需证件、批件的完成时间：开工前办妥相关开工手续，承包人配合。</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（7）施工组织设计会审：开工前</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rPr>
          <w:rFonts w:ascii="SimHei" w:hAnsi="SimHei" w:eastAsia="SimHei" w:cs="SimHei"/>
          <w:color w:val="000000"/>
          <w:sz w:val="21"/>
          <w:u w:val="none"/>
        </w:rPr>
        <w:t xml:space="preserve">承包人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承包人应根据合同工作内容要求，分别整理符合《建设工程文件归档整理规范》、南京市及六合区质量监督站要求、南京市及六合区城建档案馆要求的完整的竣工验收资料(含竣工图)报发包人</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书面形式竣工资料陆套，电子光盘形式竣工资料壹套</w:t>
      </w:r>
      <w:r>
        <w:rPr>
          <w:rFonts w:ascii="SimSun" w:hAnsi="SimSun" w:eastAsia="SimSun" w:cs="SimSun"/>
          <w:color w:val="000000"/>
          <w:sz w:val="21"/>
        </w:rPr>
        <w:t xml:space="preserve">。</w:t>
      </w:r>
      <w:r/>
    </w:p>
    <w:p>
      <w:pPr>
        <w:ind w:left="638"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承包人全部自行承担，相关费用已包含在投标报价中，发包人不另行支付</w:t>
      </w:r>
      <w:r>
        <w:rPr>
          <w:rFonts w:ascii="SimSun" w:hAnsi="SimSun" w:eastAsia="SimSun" w:cs="SimSun"/>
          <w:color w:val="000000"/>
          <w:sz w:val="21"/>
        </w:rPr>
        <w:t xml:space="preserve">。</w:t>
      </w:r>
      <w:r/>
    </w:p>
    <w:p>
      <w:pPr>
        <w:ind w:left="638"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竣工验收后 28 天内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书面形式陆套，电子光盘壹套。电子光盘内容应包含全部书面形式材料的内容</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color w:val="000000"/>
          <w:sz w:val="21"/>
          <w:u w:val="single"/>
        </w:rPr>
        <w:t xml:space="preserve">1、承包人应提供的计划、报表的名称及完成时间：承包人应于开工前 7 日历天提供总进度计划叁份，发包人收到后，于 14 日历天内审核完毕；每月 25 日前提供本月进度报表及下月计划一式肆份，发包人收到后，于 7 日内审核完毕，并返还壹份给承包人。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2、施工组织设计：（1）承包人应在合同签订后 7 日历天前编制出更为详细的施工组织设计，报发包人和监理人审批。施工组织设计至少应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等）；施工现场优化布置总平面图等内容，此施工组织设计的内容及要求不得低于投标时的施工组织设计中的内容及要求，对于投标书中的施工组织设计进行的所有变动，其增加费</w:t>
      </w:r>
      <w:r>
        <w:rPr>
          <w:rFonts w:ascii="SimSun" w:hAnsi="SimSun" w:eastAsia="SimSun" w:cs="SimSun"/>
          <w:color w:val="000000"/>
          <w:sz w:val="21"/>
          <w:u w:val="single"/>
        </w:rPr>
        <w:t xml:space="preserve">用由承包人自行承担，合理减少的费用由发包人接受，在工程结算时扣除相应费用。未按要求提供的施工组织设计，将被发包人退回。承包人不按时送审符合要求的施工组织设计的（2）施工组织设计份数：书面文件叁份；电子版文件壹份；两者不一致时，以书面文件为准。（3）发包人审查施工组织设计:发包人在接到承包人报来的施工组织设计后 7 日历天内，组织审核批准或提出修改意见，发包人批准的施工组织设计可作为工程款支付的参考依据。</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应根据本项目情况加强接口管理，包括但不限于：（1）同相关部门协调，为工程顺利实施创造条件；（2）服从发包人、监理人、跟踪审计单位的监管，加强质量管理、进度监控、安全文明管理和工程造价控制；（3）与专业承包商及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应承担由此造成的一切安全后果。</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4、水电等位置资料的提供时间：开工前。本项目办公、施工、生活所需的电讯、用水、用电等线路及开销均由承包人自行解决，相关费用已包含在投标报价中，发包人不另行支付。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5、承包人向发包人提供的办公和生活房屋及设施要求：按发包人要求提供。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红线内的临时道路、施工道路由承包人负责施工、维护、维修、原状恢复，相关费用已包含在投标报价中，发包人不另行支付。临时设施（含办公生活用房、仓库、临时围挡及现场硬质等）拆除、红线范围外因施工造成的损坏恢复费用等由承包人全部自行承担，相关费用已包含在投标报价中，发包人不另行支付。涉及进场装修通道由投标人勘查现场后自行考虑，如涉及到原有设施或建筑物需要拆除，须征得发包人同意，并后期应自行恢复，相关费用不计，费用包含在合同总价中。如承包人未及时进行拆除或维修的，发包人可自行安排其他单位进行拆除或维修，所发生的实</w:t>
      </w:r>
      <w:r>
        <w:rPr>
          <w:rFonts w:ascii="SimSun" w:hAnsi="SimSun" w:eastAsia="SimSun" w:cs="SimSun"/>
          <w:color w:val="000000"/>
          <w:sz w:val="21"/>
          <w:u w:val="single"/>
        </w:rPr>
        <w:t xml:space="preserve">际费用由发包人直接在承包人合同价款中扣减，同时承包人须按实际发生费用的三倍向发包人支付违约金。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承包人应充分考虑本项目施工条件、施工现状、施工特点、周边设施等因素，涉及到运输超大件或超重件或大型机械进退场等所需的施工便道或临时加固或改造费用以及其他有关费用承包人已充分考虑，由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8、承包人完成的其他永久工程或临时工程，包括但不限于: （1）临时道路及交通设施：承包人根据现场场地条件自行负责红线内外的临时道路与施工道路的施工、维护、维修，原状恢复，并在竣工后恢复原状（发包人要求保留的除外）。（2）施工场地内的临时水电方案与临时水电铺设：发包人提供总水源点、总电源点至施工红线区域范围内，承包人自行装表交费。（3）场区围挡（按发包人要求执行）。（4）按发包人的要求提供办公和生活房屋及设施。（5）需要搭建的其他场所。（6）承包人应针对工程应急抢险、防汛，绿色建筑施工、临近堤防的防汛措施、保</w:t>
      </w:r>
      <w:r>
        <w:rPr>
          <w:rFonts w:ascii="SimSun" w:hAnsi="SimSun" w:eastAsia="SimSun" w:cs="SimSun"/>
          <w:color w:val="000000"/>
          <w:sz w:val="21"/>
          <w:u w:val="single"/>
        </w:rPr>
        <w:t xml:space="preserve">证进出场道路通畅的措施等。</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工程施工期间，承包人应制定合理围挡方案，围挡建设标准不低于发包人在建项目围挡标准，围挡方案须经发包人确认后方可实施。保证尽可能少的影响正常交通。分段施工完后，及时拆除围挡、回填路面、清理渣土和垃圾，恢复交通并保持路面清洁，相关费用已包含在投标报价中，发包人不另行支付。如承包人垃圾清理外运、路面清洁等不及时的，发包人有权指派其他单位进行清理，所发生的实际费用由发包人直接在合同价款中扣减，同时承包人须按实际发生金额的三倍向发包人支付违约金。因承包人责任导致的道路污染、下水管道堵塞等罚款，由承包人全部自行承担</w:t>
      </w:r>
      <w:r>
        <w:rPr>
          <w:rFonts w:ascii="SimSun" w:hAnsi="SimSun" w:eastAsia="SimSun" w:cs="SimSun"/>
          <w:color w:val="000000"/>
          <w:sz w:val="21"/>
          <w:u w:val="single"/>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施工过程中涉及到施工场地交通、噪音、排污、环保、扬尘管控（包括裸土反复覆盖等）、市容、城建城管、消防、治安、交管、人口管理、安全生产等需办理相关手续的，由承包人负责按照规定办理相关手续，并以书面形式通知发包人，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11、承包人应负责处理扰民与民扰问题，因场地管理不善引发的一切纠纷由承包人自行解决，发包人不承担任何责任。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工程质量达到国家、行业现行施工验收规范，其中消防改造验收须通过消防主管部门验收，未一次性通过消防验收的，除无条件进行返工，由此发生的一切费用、损失和工期延误均由承包人全部承担外，承包人须按人民币 30000 元的标准向发包人支付违约金。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13、承包人应做好本项目的安全生产和文明施工工作，承担安全保卫工作。</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施工安全保卫工作及夜间施工照明的责任和要求：承包人负责编制现场安全保卫管理办法，制定突发事件紧急预案等，综合考虑本工程所涉及的一切安全因素并编写出施工安全生产方案，包括但不限于：脚手架搭设、大型机械或设备的安装与使用、起重机使用、临时用电、大型设备或构配件施工、安全挡护、职工安全教育和安全管理、机电设备使用管理办法、突发情况应急方案、明确提出施工现场规范围档、控制扬尘、治污减排、降低噪音措施等，并于进场后 7日内报送监理任和发包人审批之后严格执行；在实施和完成本工程过程中，承包人应负责施工人员的治安教</w:t>
      </w:r>
      <w:r>
        <w:rPr>
          <w:rFonts w:ascii="SimSun" w:hAnsi="SimSun" w:eastAsia="SimSun" w:cs="SimSun"/>
          <w:color w:val="000000"/>
          <w:sz w:val="21"/>
          <w:u w:val="single"/>
        </w:rPr>
        <w:t xml:space="preserve">育、安全教育和安全管理工作，充分关注所有在场人员及行人的安全；采取有效措施，使承包人施工区域内的实施保持有条不紊；非施工人员不得进入现场。因承包人现场安全管理工作不到位引起的事故及引起的法律责任，均由承包人负责。上述工作内容的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15、承包人负责根据规定承担非夜间施工照明责任。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16、本工程竣工验收合格移交发包人之前，已完工程成品保护由承包人负责，保护期间发生损坏的，承包人自费予以修复。</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17、在施工期间，发包人将所有已知的关于工程沿线既有管线的资料提供给承包人，承包人应对现场进行仔细的踏勘和调查，承包人认为有必要时可进行补充勘察或增加勘察内容，向发包人及监理工程师提交书面勘察报告，并对其补充勘察资料的真实性负责，相关费用已包含在投标报价中，发包人不另行支付。施工范围内的任何管线如果在施工期间由于承包人原因发生损毁或者破坏，承包人应第一时间通知监理人并采取补救措施，发生的损失和责任由承包人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18、承包人必须遵守江苏省及南京市相关规定，服从行业主管部门的管理，凡涉及到承包人的安全监督、质量监督、施工备案、车辆准运等有关证、照，均由承包人自行办理，发包人予以配合，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19、承包人应严格执行政府最新规定。不论因何种原因，承包人均不得拖欠民工工资。如果发生拖欠民工工资现象的，发包人有权直接从工程进度款或未结清的工程款中直接扣除予以补全并向行政主管部门上报，但并不免除承包人应承担的责任和义务，承包人仍按照本合同约定承担相应的违约责任。在本项目竣工验收合格后，承包人凭全部民工工资结清证明向发包人提出竣工结算申请。</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20、承包人应与施工现场各方做到协调良好、配合一致、专业互补，负责协调工、农、地方关系，在工地现场服从发包人、监理人、审计单位、设计咨询单位的统筹协调管理，合理调动资源，保障工期目标的实现。承包人不接受发包人、监理人的管理或执行其正常指令的，每发现一次，由监理人开具不少于人民币 2000 元的罚款通知单，并在经由发包人确认后执行。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21、承包人应按发包人的指令，完成发包人要求的对工程内容任何的增加和删减。发包人对合同范围外的工程变更，承包人应接受并予以施工，所发生的费用按照发包人规定的变更审批程序完成审批后，纳入工程结算。</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22、无论发包人、监理人是否给予批准或同意，承包人应对现场作业、施工方法及所施工工程的完备性、稳定性和安全性承担全部责任。承包人须负责完成与工程的稳定、完整、安全、可靠有效运行有关的全部工作。</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23、承包人必须服从发包人和监理人的管理监督，施工中发现的质量问题必须及时整改，因承包人原因被责令停工和返工，所造成的一切损失由承包人负责。</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24、承包人必须签收监理工程师发出的书面材料，如对其有异议的，必须在收文之日起 3日历天内书面向发包人提出，逾期视为承包人认可监理工程师发出的书面材料。</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25、承包人不得以任何理由（非发包人原因）擅自停工。出现停工情形的，承包人对发包人的复工通知应积极响应，承包人连续收到三次复工通知书拒不复工的，发包人将与承包人解除合同，并不再向承包人支付合同价款，同时没收承包人全部履约保证金，相关经济及法律责任由承包人全部自行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26、在履行合同过程中，承包人有义务参加各类施工协调、配合会，配合协商解决交叉施工引起的施工现场管理问题，同时服从发包人及监理现场总协调，承包人拒不配合的，须按人民币 10000 元/次的标准向发包人支付违约金，累计达到五次的，发包人有权与承包人解除合同，并没收承包人全部履约保证金。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27、承包人在施工过程中，应充分考虑中考、高考、节假日及城市有关部门重大活动期间给施工带来的影响，承包人应服从当地相关部门规定并做出必要的配合，由此造成工期延误的按相关文件执行，但发包人不就此向承包人额外增加费用。</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28、承包人应在具备施工条件后应积极组织人材机等资源进场，并投入生产，承包人必须确保材料、劳动力、施工机械等资源投入，满足各施工阶段施工需求，确保施工进度计划的工期节点。</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29、招标阶段，承包人应认真仔细阅相关文件，并踏勘施工现场了解一切可能影响施工、报价的因素，且承包人应对自行获得的资料、信息的正确性负全部责任，因此所需费用自行承担。施工期间可能发生的费用诸如：环境保护费、排污费、夜间施工增加费、二次搬运费、临时水电合理处理、临时停水、临时停电、防污覆盖、赶工措施费、检验检测费、成品及半成品（含原貌）保护及恢复费、特殊条件下施工增加费、市容、城建、治安、人口管理、风险等费用按现行政策据实计算；如有遗漏，除合同有明确约定应调整外，承包人一律不得再向发包人主张相关费用或顺延工期</w:t>
      </w:r>
      <w:r>
        <w:rPr>
          <w:rFonts w:ascii="SimSun" w:hAnsi="SimSun" w:eastAsia="SimSun" w:cs="SimSun"/>
          <w:color w:val="000000"/>
          <w:sz w:val="21"/>
          <w:u w:val="single"/>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30、对于关键部位和节点工程，承包人应至少于施工前 7 日历天，按监理人要求提交专项施工方案，以备审查批准，因承包人原因造成延误的，工期不予顺延。</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31、每周例会前一天，承包人应按监理人要求提供本周周报及下周计划各肆份(包括具体完成的工作量、相关措施等)，必要时应提供日报和日计划各肆份；每月 25 日以前，承包人应按监理要求提供本月月报及下月进度计划各叁份。</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32、承包人应在发包人要求时间内，负责配合监理人、跟踪审计单位等部门，及时进行工程量核对、确认。</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33、为确保本项目目标的全面实现，承包人应积极配合发包人办理的有关工作，包括但不限于：水土保持审批、防洪评价审批、设计文件审查、水务审批、绿色建筑审查、施工许可办理、规划许可办理等。</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34、承包人负责相关设备系统及其专项验收所需费用，包括设计、所有材料的购买、安装、测试及验收等全部工作内容。</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35、承包人必须对工程上使用的所有材料进行检查和验收，配合发包人做好开箱检查、抽样、封样、送检等工作，并保证所有用于工程上的材料符合本工程所涉及的有关规范及设计的要求。承包人必须在现场设置样品间，工程材料按类由发包人会同承包人及监理人核查后封存。不合格材料严禁使用于本工程，否则造成损失的由承包人自行全部承担。经发包人抽检或第三方机构检测或社会监督，发现承包人所用材料不合格的，承包人应无条件拆除更换，并自行承担损失，工期不予顺延；累计满三次的，发包人有权与承包人解除本项目合同，并没收承包人全部履约保证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36、作为有经验的承包人，为使本工程达到设计要求、功能要求、使用要求，同时保证本工程各系统的完整性，承包人有责任积极对图纸进行细化、深化。图纸的细化、深化工作应符合国家和地方标准。细化、深化后的图纸，经设计、项目管理、审图机构(如有)等审核后可用于施工生产。</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37、发包人有需要时，可对施工作出某些限制和配合要求，承包人应按照相关限制或（和）要求作出必要配合，并承担可能因此而引起功效降低需增加的费用。</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38、承包人应对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39、施工场地清洁卫生的要求：符合工程所在地市政府有关规定。承包人负责工地现场除由承包人自身施工产生的建筑垃圾和生活垃圾清运工作外，还应负责公共区域的卫生、清洁、垃圾清运等工作，以及本工程全区域的卫生管理与检查。交工前现场应达到的要求：工完料净场地清，所有构筑物、建筑物、设备及界区内无污染。承包人须承担因自身原因违反有关规定造成的损失和罚款。</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40、承包人应履行质量保修责任，属于保修范围、内容的项目，承包人应当在接到保修通知之日起 2 天内派人保修。承包人不在约定期限内派人保修的，发包人可以委托他人修理；发生紧急事故需抢修的，承包人在接到事故通知后，应当立即到达事故现场抢修。如因承包人抢修、保修不及时，发包人可另行委托第三方单位进行维修，产生的费用从承包人的质保金中进行扣减。发包人的实际损失高于违约金的，承包人赔偿实际损失。</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41、本项目竣工验收后，承包人应履行本项目的质保工作，对质保期内的质量问题进行无偿质保维修。</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42、防洪、防雪、防台风、防汛：承包人的合同价款中已包括有关当局规定的防洪、防雪、防台风、防汛措施所需要的一切费用，施工红线范围内与防洪、防雪、防台风、防汛有关的一切费用由承包人自行承担。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43、承包人须承担发包人上级领导检查、视察工地所需的现场准备工作，配合质监、安监单位的现场检查，相关费用已包含在投标报价中，发包人不另行支付。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44、承包人须遵守发包人就本工程施工任务的其他管理要求。</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A.承包人提交职业健康、安全、环境管理计划的份数和时间：叁份；进场前。</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B.人力和机具资源 1、人力资源计划一览表的格式、内容、份数和提交时间：承包人自拟，进场前提交肆份。2、人力资源实际进场的报表格式、份数和报告期：承包人自拟，实际进场前提交肆份。3、主要机具计划一览表的格式、内容、份数和提交时间：承包人自拟，进场前提交肆份。4、主要机具实际进场的报表格式、份数和报告期：承包人自拟，实际进场前提交肆份。</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在项目实施过程中以及工程移交后的质量保修期内，由于承包人原因出现的质量问题、安全事故或者其他原因，受到报纸、电视等媒体的曝光或者政府有关部门的通报，给本工程的社会形象造成负面影响时，承包人除负责处理上述问题，承担相应经济损失以外，还须按 100000元/次的标准向发包人支付违约金；累计满三次的，发包人有权与承包人解除本项目合同，并没收承包人全部履约保证金，工程移交后质量保修期内已退还履约保证金的，发包人有权按履约保证金金额向承包人追偿。</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 工程完成后，承包人须在发包人要求的退场时间内；除维修和部分管理人员外，其余人员全面退场，并清理好现场，不得留有任何料具、垃圾、临时设施等，如有遗留物将作无主处理。清理标准应征得发包人同意，否则发生再清理的费用由承包人承担。施工队伍退场及施工中与四邻关系、施工场地等有关问题应自行协调解决，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E.造价咨询费的承担： 1、在施工过程中单项变更签证的核减率在 5%以内的，由建设单位支付效益部分审计费；单项变更签证的核减率在 5%（含）-10%的，建设单位和施工单位各自承担50%效益部分审计费；单项变更签证的核减率在 10%及以上的，由施工单位承担全部效益部分审计费。应由施工单位承担的变更签证效益部分审计费，在上报结算前由施工单位直接交至建设单位财务管理部指定账户，费用到账后才可上报结算。所有效益部分审计费必须从施工单位账户汇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2、在工程结算审核时单项合同核减率在 5%以内的，由建设单位支付效益部分审计费；单项合同核减率在 5%（含）-10%的，建设单位和施工单位各自承担 50%效益部分审计费；单项合同核减率在 10%及以上的，由施工单位承担全部效益部分审计费。应由施工单位承担的结算审计效益部分审计费，在结算审定单走完程序核定效益部分审计费后由施工单位直接交至建设单位财务管理部指定账户，费用到账后才可出具结算审计报告。所有效益部分审计费必须从施工单位账户汇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3、E 条第 1 款和第 2 款所指核减率的计算方法：核减率=(承包人相关送审价-经认可的相关审定价)/承包人相关送审价*100%。</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F. 质检部位与参检方:</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1、三方参检的部位、标准及表格形式：符合国家、省、市的相关规定。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2、两方参检的部位、标准及表格形式：符合国家、省、市的相关规定。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3、第三方检查的部位、标准及表格形式：符合国家、省、市的相关规定。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4、承包人自检的部位、标准及表格形式：符合国家、省、市的相关规定。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应对工程质量及因工程质量发生的纠纷承担责任。因承包人原因工程质量达不到合同约定标准的，发包人有权单方终止合同，承包人无权要求发包人给付工程款，经承包人整改后依然达不到交付标准的，发包人有权向承包人追讨已支付的进度款，造成不良社会影响的，发包人有权要求承包人按照发包人实际经济损失进行赔偿；如承包人支付了违约金后仍不能弥补因其工程质量达不到合同约定等级而给发包人造成的经济损失的，承包人还应赔偿发包人的实际经济损失。</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发包人在对工程实体质量检查时，若发现工程质量有缺陷或达不到质量验收标准或存在偷工减料行为时，发包人有权组织专家或机构针对疑似部位或构件进行检测或论证，若检测或论证结果不合格的，承包人须相关原材料、构配件和设备价款的 10%且不少于 5 万元的标准向发包人支付违约金，属于以次充好、偷换品牌的，承包人须按双倍且不少于 10 万元的标准向发包人支付违约金，但相关处罚不能免除承包人须承担的修复、补缺等其它责任。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G.关于知识产权的约定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项目的成果文件署名权归承包人所有，版权自承包人提交至发包人后归发包人所有。承包人应在本合同解除或期满前将项目的所有图纸、说明、电子文件连同详细文件清单递交给发包人。承包人及其人员可引用、使用或发表本项目成果，但须事先以书面通知发包人，并征得发包人书面同意。</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无论在本合同有效期内或合同期后，承包人保证其成果文件未侵犯他人著作权，并应对承包人及其工作人员人员侵犯他人著作权的行为承担全部法律责任。由此给发包人造成的损失，承包人应给予发包人包括维权费用在内的充分有效的赔偿。赔偿额经诉讼认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3、承包人应在服务开始阶段应对其人员明确保密责任，承包人人员泄密给发包人造成损失的，由承包人承担一切法律后果和经济赔偿。同时，发包人将向承包人追偿本项目合同价的 0.5%作为违约金。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在本项目开展过程中，由发包人提供或由承包人通过工作渠道得到的资料和数据等，仅限于承包人在本项目的实施中使用。在本项目结束或合同终止时，承包人应将上述资料及其电子文本、复印件、数据摘要等全部归还发包人。承包人及其人员无论是在服务期间或服务结束后均不得以任何形式(包括 Email、网络传阅等)向第三方泄露上述的资料和数据，也不得未经发包人同意引用或发表上述的资料和数据，否则承包人须承担相关一切法律后果，并向发包人支付经济赔偿。同时，发包人将向承包人追偿本项目设计费用的 0.5%作为违约金。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5、承包人如发现有泄密事件，应尽快通知发包人，并协助发包人做好调查和处理工作，以减少损失。</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6、承包人对自身及其人员的泄密行为须承担法律责任。</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H.在合同履行期间，承包人应遵守廉政制度。如承包人的工作人员丧失职业道德、利用职权徇私舞弊、牟取私利，收受或索取贿赂、行贿的，经纪检监察等职能部门查实的，承包人须按300000 元/次的标准向发包人支付违约金；如承包人向本工程相关方行贿的，经纪检监察等职能部门查实，承包人按其行贿金额的 10 倍向发包人支付违约金。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I.承包人须按政府相关规定和发包人要求落实新冠防疫，相关费用已包含在投标报价中，发包人不另行支付。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J. 承包人应遵守发包人的其他管理。</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K. 未经事宜，由发包人和承包人签订补充协议解决。 </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45、由承包人负责二次深化的成果需经设计人确认，经发包人同意后方可实施，否则承包人须按人民币 20000 元/次的标准向发包人支付违约金。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46、承包人应严格按施工图进行施工，但作为有经验的承包人，应及时发现设计中存在的问题并及时提出，如施工成果有明显的观感问题、质量问题等，承包人应根据设计调整内容进行整改，相应费用不作调整。承包人在施工前应根据现场实际情况对施工图进行充分研究，发现问题及时反馈。因承包人对施工图研究不足或对设计问题隐瞒不报，影响发包人使用、验收等时，承包人应进行返工，合同价不予调整。</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47、承包人采购的装饰材料，涉及观感效果的需经发包人确认后方可施工，否则应按建设单位要求进行更换，相应费用不做调整。</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48、承包人应根据发包人要求随时对现场进行保洁清理，否则承包人须按人民币 10000 元/次的标准向发包人支付违约金。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49、承包人在中标后应对现场既有建筑、设备等现状进行充分考察，及时编制具有针对性的施工方案，因承包人考虑不周导致后期施工措施等成本增加的，由承包人承担。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50、承包人应统筹考虑整个施工现场施工安全、成品保护等管理，现场如发生成品或半成品损坏、材料缺失等情况，承包人应明确责任人，责任人不明的由承包人承担相应的损失。</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51、承包人需按图施工，严禁私自修改图纸及做法。</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52、在施工工程中，如承包人发生拖欠民工工资现象的，发包人有权直接扣除进度款以支付农民工工资，同时承包人须按签约合同价1%的标准向发包人支付违约金；如发生农民工讨薪等群体性事件受到报纸、电视等媒体的曝光，发包人有权直接扣除进度款以支付农民工工资，同时承包人须按签约合同价2%的标准向发包人支付违约金。除上述处罚外，发包人会将上述情况向行政主管部门上报。</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53、承包人应遵守发包人的其他管理。</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54、未尽事宜，由发包人和承包人签订补充协议解决。</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项目经理经承包人授权后代表承包人负责履行合同约定的承包人的义务和责任，并对本项目的建设进行全面管理，行使合同约定的承包人权利</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本工程要求项目经理自收到中标通知书后立即与发包人联系，并要求其本人必须每周至少在施工现场工作6天，每周在本工程现场工作不少于48小时，且必须参加每周召开的例会（有事须书面请假）。如果项目经理未经发包人同意，违反上述要求的，承包人须按20000元/次的标准向发包人支付违约金；累计达五次的，发包人有权同承包人解除合同，没收承包人全部履约保证金，并上报监管部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承包人须按20000元/次的标准向发包人支付违约金；累计达五次的，发包人有权同承包人解除合同，没收承包人全部履约保证金，并上报监管部门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现场项目经理必须与投标项目经理一致，否则承包人须按人民币10000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无论发包人是否同意承包人更换项目经理，只要承包人更换本项目项目经理的，承包人须按人民币10000元/人/次的标准向发包人支付违约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w:t>
      </w:r>
      <w:r>
        <w:rPr>
          <w:rFonts w:ascii="SimSun" w:hAnsi="SimSun" w:eastAsia="SimSun" w:cs="SimSun"/>
          <w:color w:val="000000"/>
          <w:sz w:val="21"/>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10000元/次的标准向发包人支付违约金，拒绝更换累计满14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5000元/天的标准向发包人支付违约金；累计延期满28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发包人认为主要施工员无法胜任本项目时，承包人应无条件更换比现任主要施工员能力及技术水平更高的人员担任本项目主要施工员。承包人无正当理由拒绝更换的，须按20000元/人的标准向发包人支付违约金，拒绝更换累计满14日历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 </w:t>
      </w:r>
      <w:r>
        <w:rPr>
          <w:rFonts w:ascii="SimSun" w:hAnsi="SimSun" w:eastAsia="SimSun" w:cs="SimSun"/>
          <w:color w:val="000000"/>
          <w:sz w:val="21"/>
          <w:u w:val="single"/>
        </w:rPr>
        <w:t xml:space="preserve">主要施工员是指：质量员、施工员、造价员、安全员等主要人员，主要施工员必须长驻现场，需要离开工地的应经发包人或监理人同意，否则视为擅自离开施工现场</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承包人须按2000元/人/次的标准向发包人支付违约金，累计达十人次的，发包人有权与承包人解除合同，并没收承包人全部履约保证金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主要施工员必须长驻现场，需要离开工地的应经发包人或监理人同意，否则视为擅自离开施工现场承包人须按5000 元/次的标准向发包人支付违约金，累计达十人次的，发包人有权与承包人解除合同，并没收承包人全部履约保证金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本工程禁止分包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3.5.2分包的确定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从本工程开工到竣工验收交付发包人为止，相关费用由承包人承担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rPr>
          <w:rFonts w:ascii="SimHei" w:hAnsi="SimHei" w:eastAsia="SimHei" w:cs="SimHei"/>
          <w:color w:val="000000"/>
          <w:sz w:val="21"/>
          <w:u w:val="none"/>
        </w:rPr>
        <w:t xml:space="preserve">监</w:t>
      </w:r>
      <w:r>
        <w:rPr>
          <w:rFonts w:ascii="SimHei" w:hAnsi="SimHei" w:eastAsia="SimHei" w:cs="SimHei"/>
          <w:color w:val="000000"/>
          <w:sz w:val="21"/>
        </w:rPr>
        <w:t xml:space="preserve">理人</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详见监理合同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详见监理合同</w:t>
      </w:r>
      <w:r>
        <w:rPr>
          <w:rFonts w:ascii="SimSun" w:hAnsi="SimSun" w:eastAsia="SimSun" w:cs="SimSun"/>
          <w:color w:val="000000"/>
          <w:sz w:val="21"/>
        </w:rPr>
        <w:t xml:space="preserve">。 </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详见监理合同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详见监理合同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rPr>
          <w:rFonts w:ascii="SimHei" w:hAnsi="SimHei" w:eastAsia="SimHei" w:cs="SimHei"/>
          <w:color w:val="000000"/>
          <w:sz w:val="21"/>
          <w:u w:val="none"/>
        </w:rPr>
        <w:t xml:space="preserve">工程质量</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符合国家、省、市的相关规定。一切验收费用均由承包人承担。如承包人未按合同要求提请监理人、总包单位及有关部门验收隐蔽工程却将隐蔽工程覆盖的，则监理人或（和）总包单位有权随时要求打开隐蔽工程进行验收，并且无论验收结果是否合格，由此发生的一切费用、损失和工期延误均由承包人全部承担，承包人还应按人民币1万元/次的标准向发包人支付违约金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48       </w:t>
      </w:r>
      <w:r>
        <w:rPr>
          <w:rFonts w:ascii="SimSun" w:hAnsi="SimSun" w:eastAsia="SimSun" w:cs="SimSun"/>
          <w:color w:val="000000"/>
          <w:sz w:val="21"/>
        </w:rPr>
        <w:t xml:space="preserve">小时。</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rPr>
          <w:rFonts w:ascii="SimHei" w:hAnsi="SimHei" w:eastAsia="SimHei" w:cs="SimHei"/>
          <w:color w:val="000000"/>
          <w:sz w:val="21"/>
        </w:rPr>
        <w:t xml:space="preserve">安全文明施工与环境保护</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4、现场施工人员宜有标识，进入现场必须佩带安全帽。同时承包人应服从发包人、监理人等相关主管人员的安全管理。</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5、施工现场出入口、围栏、紧急疏散处等均应有明显的标志或指示牌，有高度限制的地点应有限高标志。</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6、承包人应建立和执行防火管理制度，在火灾易发地区施工或储存使用易燃器材时,应采取特殊消防安全措施。项目现场严禁吸烟。</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7、承包人应保证现场的食堂卫生安全、饮水设施安全可靠。</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8、由于承包人措施不力、安全教育和安全管理不力等发生事故及引发的法律责任，均由承包人全部自行承担。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9、本项目涉及安全生产的相关费用已包含在投标报价中，发包人不另行结算。</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10、承包人应遵守与安全生产有关的其他规定。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①承包人施工中对监理人要求整改的安全问题未及时整改的，须按人民币2万元/次的标准向发包人支付违约金；②在施工期间，承包人若违反施工操作及管理程序的，须按人民币1000元/次的标准向发包人支付违约金；若造成人员伤亡事故的，承包人须按人民币100万元/死亡1人的标准向发包人支付违约金, 并承担全部赔偿费用；因事故调查分析而产生的工期延误和费用增加由承包人全部承担。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12、由于承包人措施不力、安全教育和安全管理不力等发生事故及引发的法律责任，均由承包人全部自行承担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1、承包人负责施工现场的安全和保卫工作，施工现场应有专门人员负责看守，并采取有效防盗措施。</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2、本项目应实行实名制管理，施工现场须设置车辆与人员门禁系统，严禁无关人员及相关车辆进入工地范围内。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7天内报送发包人和监理人，在发包人和监理人审批通过后严格执行。在实施和完成本工程过程中，承包人应负责施工人员的治安教育、安全教育</w:t>
      </w:r>
      <w:r>
        <w:rPr>
          <w:rFonts w:ascii="SimSun" w:hAnsi="SimSun" w:eastAsia="SimSun" w:cs="SimSun"/>
          <w:color w:val="000000"/>
          <w:sz w:val="21"/>
          <w:u w:val="single"/>
        </w:rPr>
        <w:t xml:space="preserve">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4、承包人应遵守与文明施工有关的其他规定。</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工程开工前，建设单位工程预付款中已含安全文明措施费基本费的60%,剩余部分工程竣工前付清</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rPr>
          <w:rFonts w:ascii="SimHei" w:hAnsi="SimHei" w:eastAsia="SimHei" w:cs="SimHei"/>
          <w:color w:val="000000"/>
          <w:sz w:val="21"/>
        </w:rPr>
        <w:t xml:space="preserve">工期和进度</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w:t>
      </w:r>
      <w:r>
        <w:rPr>
          <w:rFonts w:ascii="SimSun" w:hAnsi="SimSun" w:eastAsia="SimSun" w:cs="SimSun"/>
          <w:color w:val="000000"/>
          <w:sz w:val="21"/>
          <w:u w:val="single"/>
        </w:rPr>
        <w:t xml:space="preserve">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收到施工组织设计后7天内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收到相关文件后7天内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至少于开工前7天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90  </w:t>
      </w:r>
      <w:r>
        <w:rPr>
          <w:rFonts w:ascii="SimSun" w:hAnsi="SimSun" w:eastAsia="SimSun" w:cs="SimSun"/>
          <w:color w:val="000000"/>
          <w:sz w:val="21"/>
        </w:rPr>
        <w:t xml:space="preserve">天内发出开工通知的，承包人有权</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提出价格调整要求，或者解除合同。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因发包人原因导致工期延误的，经发包人和监理人确认后仅顺延工期，不另外增加费用</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因承包人原因造成总工期每延误一天的，承包人应向发包人支付人民币1万元的违约金；因承包人原因造成节点工期延误，每延误一天承包人向发包人支付人民币5000元的违约金（从当期进度款中扣除）。除招标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合同总价的10%</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非承包人原因造成的损害与承包人无关</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日降水量50㎜以上持续5天以上并实际影响工程施工的（根据江苏省气象台发布的为准)</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10年以上未遇的持续5天的高温或严寒天气并实际影响工程施工的（根据江苏省气象台发布的为准）</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五级以上的地震并实际影响工程施工的（根据江苏省地震台网发布的为准）</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rPr>
          <w:rFonts w:ascii="SimHei" w:hAnsi="SimHei" w:eastAsia="SimHei" w:cs="SimHei"/>
          <w:color w:val="000000"/>
          <w:sz w:val="21"/>
        </w:rPr>
        <w:t xml:space="preserve">材料与设备</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承包人承担，相关费用已包含在投标报价中，发包人不另行支付</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1、对于主要材料、设备，如发包人有需要的，承包人应至少提前7天向发包人递交三种及以上的样品供发包人和总包单位确认，且经发包人和总包单位确认后方可用于项目建设；如发包人或（和）总包单位认为提供的样品不能满足图纸要求或不能满足招标文件要求或不满意质量式样的，承包人应无条件重新提交样品，直至发包人认可为止，由此产生的费用和工期延误由承包人全部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对本工程范围内的主要材料进行品牌推荐的，承包人选用的材料、设备必须为招标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合同实施过程中，承包人不得降低材料的规格、数量、档次、质量等级和擅自变更材料品种和型号。监理人、发包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承包人承担，相关费用已包含在投标报价中，发包人不另行支付</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rPr>
          <w:rFonts w:ascii="SimHei" w:hAnsi="SimHei" w:eastAsia="SimHei" w:cs="SimHei"/>
          <w:color w:val="000000"/>
          <w:sz w:val="21"/>
          <w:u w:val="none"/>
        </w:rPr>
        <w:t xml:space="preserve">试验与检验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rPr>
          <w:rFonts w:ascii="SimHei" w:hAnsi="SimHei" w:eastAsia="SimHei" w:cs="SimHei"/>
          <w:color w:val="000000"/>
          <w:sz w:val="21"/>
          <w:u w:val="none"/>
        </w:rPr>
        <w:t xml:space="preserve">变更</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60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rPr>
          <w:rFonts w:ascii="SimSun" w:hAnsi="SimSun" w:eastAsia="SimSun" w:cs="SimSun"/>
          <w:color w:val="000000"/>
          <w:sz w:val="21"/>
          <w:u w:val="single"/>
        </w:rPr>
        <w:t xml:space="preserve">1.投标报价清单中已有适用于变更工程的价格，按照投标报价中已有单价计算;</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2.投标报价清单项目特征中有类似的，在合理范围内参照类似项目投标报价时的人工、机械台班单价、管理费、利润等费用标准及材料价格计算，作为结算单价;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3.投标报价中没有适用或类似的价格，重新组价:《建设工程工程量清单计价规范</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(GB50500-2013)、《江苏省建设工程费用定额》(2014版及营改增相关政策)、现行计价表以及新增项目施工当月《南京工程造价信息》中“建设工程材料市场信息价格”、施工当期人工指导价并按报价浮动率下浮后组价;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4.如变更项目无适当的计价表条目套用，则按照合理的成本与利润构成的原则，由总监理工程师、审计单位负责人会同合同当事人确定变更工作的单价;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报价浮动率L=[1-扣除暂列金额、专业工程暂估价及材料暂估价及其对应的规费税金后的中标价/扣除暂列金额、专业工程暂估价及材料暂估价及其对应的规费税金后的招标控制价*100%),本合同中其它部分涉及到的报价浮动率均按本条执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6.投标中明显高于市场价的项目，发包人有权取消或进行变更，报价明显低于市场价的项目，施工方不得无故要求变更或不施工其他事项:双方另行协商</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收到承包人书面合理化建议后7天内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收到承包人书面合理化建议后，且收到监理人书面意见后7天内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w:t>
      </w:r>
      <w:r>
        <w:rPr>
          <w:rFonts w:ascii="SimSun" w:hAnsi="SimSun" w:eastAsia="SimSun" w:cs="SimSun"/>
          <w:color w:val="000000"/>
          <w:sz w:val="21"/>
        </w:rPr>
        <w:t xml:space="preserve">11：《暂估价一览表》。</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种方式确定。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2</w:t>
      </w:r>
      <w:r>
        <w:rPr>
          <w:rFonts w:ascii="SimSun" w:hAnsi="SimSun" w:eastAsia="SimSun" w:cs="SimSun"/>
          <w:color w:val="000000"/>
          <w:sz w:val="21"/>
        </w:rPr>
        <w:t xml:space="preserve"> 种方式确定。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按发包人要求使用</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rPr>
          <w:rFonts w:ascii="SimHei" w:hAnsi="SimHei" w:eastAsia="SimHei" w:cs="SimHei"/>
          <w:color w:val="000000"/>
          <w:sz w:val="21"/>
        </w:rPr>
        <w:t xml:space="preserve">价格调整</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在风险因素中，国家法律、法规、规章和政策变化，省级建设行政主管部门发布的建设工程人工工资指导价调整，措施费中的不可竞争费和单价措施费中的有工程计量的项目应按文件调整</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3   </w:t>
      </w:r>
      <w:r>
        <w:rPr>
          <w:rFonts w:ascii="SimSun" w:hAnsi="SimSun" w:eastAsia="SimSun" w:cs="SimSun"/>
          <w:color w:val="000000"/>
          <w:sz w:val="21"/>
        </w:rPr>
        <w:t xml:space="preserve">种方式对合同价格进行调整：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1、材料调差</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（1）基准期价格为投标截止时间前 28 天，以《南京工程造价管理》发布当月信息价格为准。</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（2）主要建材的市场价格风险引起的对该工程价格的影响，按苏建价【2008】67号文相关规定执行。</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2、人工调差</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（1）施工期间人工工资的调整执行《江苏省住房和城乡建设厅对建设工程人工工资单价实行动态管理的通知》苏建价[2012]633号文。人工工资基准价按苏建函价【2024】348号文执行。</w:t>
      </w:r>
      <w:r/>
    </w:p>
    <w:p>
      <w:pPr>
        <w:ind w:left="0" w:right="0" w:firstLine="64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（2）因发包人原因造成工期延误的，延误期间发生的人工工资上涨调整差额由发包人承担；因承包人原因造成工期延误的，延误期间发生的人工工资上涨差额由承包人承担。</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rPr>
          <w:rFonts w:ascii="SimHei" w:hAnsi="SimHei" w:eastAsia="SimHei" w:cs="SimHei"/>
          <w:color w:val="000000"/>
          <w:sz w:val="21"/>
        </w:rPr>
        <w:t xml:space="preserve">合同价格、计量与支付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A、施工期间的市场风险及各投标人的自身能力。承包人的投标报价是结合承包人的施工组织设计，根据投标企业的自身实力和管理水平进行投标报价的。</w:t>
      </w:r>
      <w:r/>
    </w:p>
    <w:p>
      <w:pPr>
        <w:ind w:left="0" w:right="0" w:firstLine="48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B.承包人须完全承担建设项目的技术和管理风险</w:t>
      </w:r>
      <w:r/>
    </w:p>
    <w:p>
      <w:pPr>
        <w:ind w:left="0" w:right="0" w:firstLine="48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承包人在投标报价时已将所有措施项目费考虑在内，费用标准自定，除模板、安全文明施工措施费外的措施费以包干形式计入（模板按实际混凝土总量与招标文件工程量清单中混凝土总量的比例调整），无论在投标报价中是否单独列出，均认为承包人已将所有措施费用计入投标报价，结算时与分部分项工程量变化、设计变更、现场签证无关，不再调整。</w:t>
      </w:r>
      <w:r/>
    </w:p>
    <w:p>
      <w:pPr>
        <w:ind w:left="0" w:right="0" w:firstLine="48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除非经发包人书面同意的设计变更及出现本招标文件规定的可以调整价款的情形，承包人的投标单价一经合同约定，今后不再调整。工程完成后对于分部分项工程量招标人将按承包人实际完成的工程量进行结算</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已包含在合同综合单价中，不调整</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①工程量清单项目的项目特征与投标报价中项目相同的，按投标报价的综合单价计算。②投标报价中没有综合单价的新的工程量清单项目，新增综合单价按《建设工程工程量清单计价规范》GB50500-2013、《江苏省建筑与装饰工程计价定额》（2014版）、《江苏省安装工程计价定额》（2014版）、苏建价（2016）154号文中的人工、材料、机械台班耗用量、施工时期的人工指导价、机械台班单价、材料价格（按施工时期的信息指导价，无信息指导价的双方协商），计算出综合单价, 并按投标时的优惠条件同比例优惠”，新增综合单价及材料市场</w:t>
      </w:r>
      <w:r>
        <w:rPr>
          <w:rFonts w:ascii="SimSun" w:hAnsi="SimSun" w:eastAsia="SimSun" w:cs="SimSun"/>
          <w:color w:val="000000"/>
          <w:sz w:val="21"/>
          <w:u w:val="single"/>
        </w:rPr>
        <w:t xml:space="preserve">价由承包人提出，经监理人及跟踪审计审核后报发包人确定。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12.1.1双方约定合同价款的其他调整因素：①发包人、承包人双方认可经审核后的设计变更；②发包人、跟踪审计和监理人均认可经审核后的签证。</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w:t>
      </w:r>
      <w:r>
        <w:rPr>
          <w:rFonts w:ascii="SimSun" w:hAnsi="SimSun" w:eastAsia="SimSun" w:cs="SimSun"/>
          <w:color w:val="000000"/>
          <w:sz w:val="21"/>
        </w:rPr>
        <w:t xml:space="preserve">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止上月末尚未确定最终审定价的变更</w:t>
      </w:r>
      <w:r>
        <w:rPr>
          <w:rFonts w:ascii="SimSun" w:hAnsi="SimSun" w:eastAsia="SimSun" w:cs="SimSun"/>
          <w:color w:val="000000"/>
          <w:sz w:val="21"/>
        </w:rPr>
        <w:t xml:space="preserve">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工程量计算规则执行国家标准《建设工程工程量清单计价规范》(GB50500-2013)或其适用的修订版本，承包人实际完成的工程量按约定的工程量计算规则进行计量</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（1）工程完工竣工验收合格，支付合同价的40%；</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（2）审计完成出具报告，支付审定价的90%；</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（3）剩余10%质保期满后，无息支付。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按通用条款执行。所有工程付款必须经监理人签发证书并经发包人代表确认后，发包人才予以支付</w:t>
      </w:r>
      <w:r>
        <w:rPr>
          <w:rFonts w:ascii="SimSun" w:hAnsi="SimSun" w:eastAsia="SimSun" w:cs="SimSun"/>
          <w:color w:val="000000"/>
          <w:sz w:val="21"/>
        </w:rPr>
        <w:t xml:space="preserve">。</w:t>
      </w:r>
      <w:r/>
    </w:p>
    <w:p>
      <w:pPr>
        <w:ind w:left="0" w:right="0" w:firstLine="52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52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Hei" w:hAnsi="SimHei" w:eastAsia="SimHei" w:cs="SimHei"/>
          <w:color w:val="000000"/>
          <w:sz w:val="21"/>
          <w:u w:val="none"/>
        </w:rPr>
        <w:t xml:space="preserve">验收和工程试车</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24     </w:t>
      </w:r>
      <w:r>
        <w:rPr>
          <w:rFonts w:ascii="SimSun" w:hAnsi="SimSun" w:eastAsia="SimSun" w:cs="SimSun"/>
          <w:color w:val="000000"/>
          <w:sz w:val="21"/>
        </w:rPr>
        <w:t xml:space="preserve">小时提交书面延期要求。</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48       </w:t>
      </w:r>
      <w:r>
        <w:rPr>
          <w:rFonts w:ascii="SimSun" w:hAnsi="SimSun" w:eastAsia="SimSun" w:cs="SimSun"/>
          <w:color w:val="000000"/>
          <w:sz w:val="21"/>
        </w:rPr>
        <w:t xml:space="preserve">小时。</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双方协商解决</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发包人颁发工程接收证书后14天内完成工程的移交工作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因承包人原因造成工程移交延误的，承包人按人民币20000元/天的标准向发包人支付违约金</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2、竣工退场清理标准应征得发包人和总包单位同意，否则发生再清理的费用由承包人全部承担。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未按发包人和总包单位要求清场或者清场未达到合同约定的，发包人有权委托第三方进行清场，所发生的实际费用由发包人直接在承包人合同价款中扣减，同时承包人须按所发生的实际费用的三倍金额向发包人支付违约金。</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场地按以下要求进行清理，直至发包人和总包单位验收合格为止，包括但不限于：（1）施工场地内残留的垃圾已全部清除出场；（2）临时工程及本合同项下工程已拆除（发包人或总包单位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因自身原因延误竣工退场的，须按人民币2万元/天的标准向发包人支付违约金，延误竣工退场累计达14天的，发包人有权自行委托地方进行清场且无须告知承包人，由此引起的经济损失及法律责任由承包人全部自行承担</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rPr>
          <w:rFonts w:ascii="SimHei" w:hAnsi="SimHei" w:eastAsia="SimHei" w:cs="SimHei"/>
          <w:color w:val="000000"/>
          <w:sz w:val="21"/>
        </w:rPr>
        <w:t xml:space="preserve">竣工结算</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竣工付款申请</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本工程验收合格后28天内</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rPr>
          <w:rFonts w:ascii="SimSun" w:hAnsi="SimSun" w:eastAsia="SimSun" w:cs="SimSun"/>
          <w:color w:val="000000"/>
          <w:sz w:val="21"/>
          <w:u w:val="single"/>
        </w:rPr>
        <w:t xml:space="preserve">1、承包人应提交伍套完整的竣工结算资料，以上所指伍套的定义为：纸质材料伍套，电子材料伍套（以光盘形式存储），承包人延误提交上述材料的，须按人民币10000元/天的标准向发包人支付违约金。</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资料包括但不限于：（1）施工合同、补充协议、承包人相关承诺（如有）；（2）中标通知书；（3）招标文件、招标答疑、投标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安全、工期等奖罚及相关资料；（12）竣工结算资料（含结算书、工程量计算书、钢筋翻样单、变更单、图纸会审</w:t>
      </w:r>
      <w:r>
        <w:rPr>
          <w:rFonts w:ascii="SimSun" w:hAnsi="SimSun" w:eastAsia="SimSun" w:cs="SimSun"/>
          <w:color w:val="000000"/>
          <w:sz w:val="21"/>
          <w:u w:val="single"/>
        </w:rPr>
        <w:t xml:space="preserve">、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5、造价咨询费的承担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在工程结算审核时被核减工程造价在送审价3%以内，由发包人支付效益部分审计费；核减工程造价在送审价3%以上的，由承包人承担全部效益部分审计费。应由承包人承担的效益部分审计费，在结算审定单走完程序算出审计费后由施工单位直接交至发包人财务部，费用到账后才可出具结算审计报告。该费用必须从发包人基本账户汇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在施工过程中单项变更签证被核减工程造价在送审价3%以内，由发包人支付效益部分审计费；核减工程造价在送审价3%以上的，由承包人承担全部效益部分审计费。应由承包人承担的效益部分审计费，在结算审定单走完程序算出审计费后由承包人直接交至发包人财务部，费用到账后才可出具结算审计报告。该费用必须从承包人基本账户汇出。</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（3）以上所指核减率的计算方法：核减率=(承包人相关送审价-经认可的相关审定价)/承包人相关送审价*100%。</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在承包人提供全套完整结算资料后，审计单位应于60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如需政府审计复审，以政府审计时间为准）。承包人逾期未送达审核反馈意见的，视为对审核意见无异议</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按专用合同条款12.4.1执行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叁份</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在缺陷责任期终止证书颁发后7天内</w:t>
      </w:r>
      <w:r>
        <w:rPr>
          <w:rFonts w:ascii="SimSun" w:hAnsi="SimSun" w:eastAsia="SimSun" w:cs="SimSun"/>
          <w:color w:val="000000"/>
          <w:sz w:val="21"/>
        </w:rPr>
        <w:t xml:space="preserve">。 </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收到承包人提交的最终结清申请单后14天内完成审批，并向承包人颁发最终结清证书</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颁发最终结清证书后14天内</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w:t>
      </w:r>
      <w:r>
        <w:rPr>
          <w:rFonts w:ascii="SimHei" w:hAnsi="SimHei" w:eastAsia="SimHei" w:cs="SimHei"/>
          <w:color w:val="000000"/>
          <w:sz w:val="21"/>
          <w:u w:val="none"/>
        </w:rPr>
        <w:t xml:space="preserve">缺陷责任期与保修</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：24个月，缺陷责任期自工程实际竣工之日起计算。</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最终审计价的3%作为质保金。发包人在缺陷责任期满后14日内，将保修金返还承包人</w:t>
      </w: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质量保证金采用以下第2    种方式：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3</w:t>
      </w:r>
      <w:r>
        <w:rPr>
          <w:rFonts w:ascii="SimSun" w:hAnsi="SimSun" w:eastAsia="SimSun" w:cs="SimSun"/>
          <w:color w:val="000000"/>
          <w:sz w:val="21"/>
        </w:rPr>
        <w:t xml:space="preserve">%的工程款；</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2、因承包人原因致使工程在合理使用期限内造成人身和财产损害的，承包人应承担损害赔偿责任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详见工程质量保修书</w:t>
      </w:r>
      <w:r>
        <w:rPr>
          <w:rFonts w:ascii="SimSun" w:hAnsi="SimSun" w:eastAsia="SimSun" w:cs="SimSun"/>
          <w:color w:val="000000"/>
          <w:sz w:val="21"/>
        </w:rPr>
        <w:t xml:space="preserve">。</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w:t>
      </w:r>
      <w:r/>
    </w:p>
    <w:p>
      <w:pPr>
        <w:ind w:left="0" w:right="0" w:firstLine="409"/>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2、发生须紧急抢修事故的，承包人接到事故通知后，应立即到达事故现场抢修</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w:t>
      </w:r>
      <w:r>
        <w:rPr>
          <w:rFonts w:ascii="SimHei" w:hAnsi="SimHei" w:eastAsia="SimHei" w:cs="SimHei"/>
          <w:color w:val="000000"/>
          <w:sz w:val="21"/>
          <w:u w:val="none"/>
        </w:rPr>
        <w:t xml:space="preserve">违约</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1050" w:right="0" w:hanging="105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发包人同意顺延工期，但不赔偿经济损失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双方协商解决</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90</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本合同没有列明，但按照国家法律、法规、规章、办法、行业规范、技术标准等，属于承包人违约的其他情形</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发包人有权视情节轻重，要求承包人按人民币5000元/次-20000元/次的标准向发包人支付违约金</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相关费用已包含在投标报价中，发包人不另行支付</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rPr>
          <w:rFonts w:ascii="SimHei" w:hAnsi="SimHei" w:eastAsia="SimHei" w:cs="SimHei"/>
          <w:color w:val="000000"/>
          <w:sz w:val="21"/>
        </w:rPr>
        <w:t xml:space="preserve">不可抗力</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 。</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不可抗力事件发生后，承包人应立即通知发包人、监理人和总包单位，并在力所能及的条件下迅速采取措施，尽力减少损失。发包人应协助承包方采取措施。承包人应在不可抗力事件结束后48小时内向监理人通报受害情况和损失情况及预计清理和修复的费用。</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120 </w:t>
      </w:r>
      <w:r>
        <w:rPr>
          <w:rFonts w:ascii="SimSun" w:hAnsi="SimSun" w:eastAsia="SimSun" w:cs="SimSun"/>
          <w:color w:val="000000"/>
          <w:sz w:val="21"/>
        </w:rPr>
        <w:t xml:space="preserve">天内完成款项的支付。</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w:t>
      </w:r>
      <w:r>
        <w:rPr>
          <w:rFonts w:ascii="SimHei" w:hAnsi="SimHei" w:eastAsia="SimHei" w:cs="SimHei"/>
          <w:color w:val="000000"/>
          <w:sz w:val="21"/>
        </w:rPr>
        <w:t xml:space="preserve">保险</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18.1.1关于工程保险的特别约定：</w:t>
      </w:r>
      <w:r>
        <w:rPr>
          <w:rFonts w:ascii="SimSun" w:hAnsi="SimSun" w:eastAsia="SimSun" w:cs="SimSun"/>
          <w:color w:val="000000"/>
          <w:sz w:val="21"/>
          <w:u w:val="single"/>
        </w:rPr>
        <w:t xml:space="preserve">承包人应以发包人和承包人的共同名义投保国家强行规定的一切相关工程保险，费用由承包人支出，该费用含在投标报价中，不单列，并将保险凭证单据交发包人确认审核</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18.1.2 双方当事人关于第三方责任险的特别约定：</w:t>
      </w:r>
      <w:r>
        <w:rPr>
          <w:rFonts w:ascii="SimSun" w:hAnsi="SimSun" w:eastAsia="SimSun" w:cs="SimSun"/>
          <w:color w:val="000000"/>
          <w:sz w:val="21"/>
          <w:u w:val="single"/>
        </w:rPr>
        <w:t xml:space="preserve">承包人应以发包人和承包人的共同名义投保国家强行规定的一切相关工程保险，费用由承包人支出，该费用含在投标报价中，不单列．并将保险凭证单据交发包人确认审核。</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工伤和意外伤害保险</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18.2.3 关于工伤保险和意外伤害保险的特别约定：</w:t>
      </w:r>
      <w:r>
        <w:rPr>
          <w:rFonts w:ascii="SimSun" w:hAnsi="SimSun" w:eastAsia="SimSun" w:cs="SimSun"/>
          <w:color w:val="000000"/>
          <w:sz w:val="21"/>
          <w:u w:val="single"/>
        </w:rPr>
        <w:t xml:space="preserve">承包人投保的人身意外的伤害险的费用应摊入各项目的人工费内，发包人不另行单独支付。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除法律法规规定发包人购买的保险外，其他一切保险由承包人自行购买</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关于承包人应为其施工设备、材料、工程设备和临时工程等办理财产保险的特别约定：</w:t>
      </w:r>
      <w:r>
        <w:rPr>
          <w:rFonts w:ascii="SimSun" w:hAnsi="SimSun" w:eastAsia="SimSun" w:cs="SimSun"/>
          <w:color w:val="000000"/>
          <w:sz w:val="21"/>
          <w:u w:val="single"/>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rPr>
          <w:rFonts w:ascii="SimHei" w:hAnsi="SimHei" w:eastAsia="SimHei" w:cs="SimHei"/>
          <w:color w:val="000000"/>
          <w:sz w:val="21"/>
        </w:rPr>
        <w:t xml:space="preserve">争议解决</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149" w:right="0" w:firstLine="315"/>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种方式解决：</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人民法院起诉。</w:t>
      </w:r>
      <w:r/>
    </w:p>
    <w:p>
      <w:pPr>
        <w:ind w:left="0" w:right="0" w:firstLine="0"/>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00" w:after="10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合同附件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1</w:t>
      </w:r>
      <w:r>
        <w:rPr>
          <w:rFonts w:ascii="SimSun" w:hAnsi="SimSun" w:eastAsia="SimSun" w:cs="SimSun"/>
          <w:color w:val="000000"/>
          <w:sz w:val="21"/>
        </w:rPr>
        <w:t xml:space="preserve">：承包人承揽工程项目一览表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2</w:t>
      </w:r>
      <w:r>
        <w:rPr>
          <w:rFonts w:ascii="SimSun" w:hAnsi="SimSun" w:eastAsia="SimSun" w:cs="SimSun"/>
          <w:color w:val="000000"/>
          <w:sz w:val="21"/>
        </w:rPr>
        <w:t xml:space="preserve">：发包人供应材料设备一览表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3</w:t>
      </w:r>
      <w:r>
        <w:rPr>
          <w:rFonts w:ascii="SimSun" w:hAnsi="SimSun" w:eastAsia="SimSun" w:cs="SimSun"/>
          <w:color w:val="000000"/>
          <w:sz w:val="21"/>
        </w:rPr>
        <w:t xml:space="preserve">：工程质量保修书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4</w:t>
      </w:r>
      <w:r>
        <w:rPr>
          <w:rFonts w:ascii="SimSun" w:hAnsi="SimSun" w:eastAsia="SimSun" w:cs="SimSun"/>
          <w:color w:val="000000"/>
          <w:sz w:val="21"/>
        </w:rPr>
        <w:t xml:space="preserve">：主要建设工程文件目录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5</w:t>
      </w:r>
      <w:r>
        <w:rPr>
          <w:rFonts w:ascii="SimSun" w:hAnsi="SimSun" w:eastAsia="SimSun" w:cs="SimSun"/>
          <w:color w:val="000000"/>
          <w:sz w:val="21"/>
        </w:rPr>
        <w:t xml:space="preserve">：承包人用于本工程施工的机械设备表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6</w:t>
      </w:r>
      <w:r>
        <w:rPr>
          <w:rFonts w:ascii="SimSun" w:hAnsi="SimSun" w:eastAsia="SimSun" w:cs="SimSun"/>
          <w:color w:val="000000"/>
          <w:sz w:val="21"/>
        </w:rPr>
        <w:t xml:space="preserve">：承包人主要施工管理人员表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7</w:t>
      </w:r>
      <w:r>
        <w:rPr>
          <w:rFonts w:ascii="SimSun" w:hAnsi="SimSun" w:eastAsia="SimSun" w:cs="SimSun"/>
          <w:color w:val="000000"/>
          <w:sz w:val="21"/>
        </w:rPr>
        <w:t xml:space="preserve">：分包人主要施工管理人员表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1</w:t>
      </w:r>
      <w:r>
        <w:rPr>
          <w:rFonts w:ascii="SimSun" w:hAnsi="SimSun" w:eastAsia="SimSun" w:cs="SimSun"/>
          <w:color w:val="000000"/>
          <w:sz w:val="21"/>
        </w:rPr>
        <w:t xml:space="preserve">：承包人承揽工程项目一览表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平方米</w:t>
            </w:r>
            <w:r>
              <w:rPr>
                <w:rFonts w:ascii="Calibri" w:hAnsi="Calibri" w:eastAsia="Calibri" w:cs="Calibri"/>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2</w:t>
      </w:r>
      <w:r>
        <w:rPr>
          <w:rFonts w:ascii="SimSun" w:hAnsi="SimSun" w:eastAsia="SimSun" w:cs="SimSun"/>
          <w:color w:val="000000"/>
          <w:sz w:val="21"/>
        </w:rPr>
        <w:t xml:space="preserve">：发包人供应材料设备一览表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1580"/>
        <w:gridCol w:w="956"/>
        <w:gridCol w:w="791"/>
        <w:gridCol w:w="791"/>
        <w:gridCol w:w="791"/>
        <w:gridCol w:w="1014"/>
        <w:gridCol w:w="1053"/>
        <w:gridCol w:w="926"/>
        <w:gridCol w:w="7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3</w:t>
      </w:r>
      <w:r>
        <w:rPr>
          <w:rFonts w:ascii="SimSun" w:hAnsi="SimSun" w:eastAsia="SimSun" w:cs="SimSun"/>
          <w:color w:val="000000"/>
          <w:sz w:val="21"/>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发包人和承包人根据《中华人民共和国建筑法》和《建设工程质量管理条例》，经协商一致就（工程全称）签订工程质量保修书。</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具体保修的内容，双方约定如下：保修范围为承包人承包施工的全部内容。</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．地基基础工程和主体结构工程为设计文件规定的工程合理使用年限；</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．屋面防水工程、有防水要求的卫生间、房间和外墙面的防渗为  </w:t>
      </w:r>
      <w:r>
        <w:rPr>
          <w:rFonts w:ascii="Calibri" w:hAnsi="Calibri" w:eastAsia="Calibri" w:cs="Calibri"/>
          <w:color w:val="000000"/>
          <w:sz w:val="21"/>
        </w:rPr>
        <w:t xml:space="preserve">5  </w:t>
      </w:r>
      <w:r>
        <w:rPr>
          <w:rFonts w:ascii="SimSun" w:hAnsi="SimSun" w:eastAsia="SimSun" w:cs="SimSun"/>
          <w:color w:val="000000"/>
          <w:sz w:val="21"/>
        </w:rPr>
        <w:t xml:space="preserve">年；</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．装修工程为</w:t>
      </w:r>
      <w:r>
        <w:rPr>
          <w:rFonts w:ascii="Calibri" w:hAnsi="Calibri" w:eastAsia="Calibri" w:cs="Calibri"/>
          <w:color w:val="000000"/>
          <w:sz w:val="21"/>
        </w:rPr>
        <w:t xml:space="preserve">2</w:t>
      </w:r>
      <w:r>
        <w:rPr>
          <w:rFonts w:ascii="SimSun" w:hAnsi="SimSun" w:eastAsia="SimSun" w:cs="SimSun"/>
          <w:color w:val="000000"/>
          <w:sz w:val="21"/>
        </w:rPr>
        <w:t xml:space="preserve">年；</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．电气管线、给排水管道、设备安装工程为</w:t>
      </w:r>
      <w:r>
        <w:rPr>
          <w:rFonts w:ascii="Calibri" w:hAnsi="Calibri" w:eastAsia="Calibri" w:cs="Calibri"/>
          <w:color w:val="000000"/>
          <w:sz w:val="21"/>
        </w:rPr>
        <w:t xml:space="preserve">2</w:t>
      </w:r>
      <w:r>
        <w:rPr>
          <w:rFonts w:ascii="SimSun" w:hAnsi="SimSun" w:eastAsia="SimSun" w:cs="SimSun"/>
          <w:color w:val="000000"/>
          <w:sz w:val="21"/>
        </w:rPr>
        <w:t xml:space="preserve">年；</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．供热与供冷系统为</w:t>
      </w:r>
      <w:r>
        <w:rPr>
          <w:rFonts w:ascii="Calibri" w:hAnsi="Calibri" w:eastAsia="Calibri" w:cs="Calibri"/>
          <w:color w:val="000000"/>
          <w:sz w:val="21"/>
        </w:rPr>
        <w:t xml:space="preserve">2</w:t>
      </w:r>
      <w:r>
        <w:rPr>
          <w:rFonts w:ascii="SimSun" w:hAnsi="SimSun" w:eastAsia="SimSun" w:cs="SimSun"/>
          <w:color w:val="000000"/>
          <w:sz w:val="21"/>
        </w:rPr>
        <w:t xml:space="preserve">个采暖期、供冷期；</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．住宅小区内的给排水设施、道路等配套工程为</w:t>
      </w:r>
      <w:r>
        <w:rPr>
          <w:rFonts w:ascii="Calibri" w:hAnsi="Calibri" w:eastAsia="Calibri" w:cs="Calibri"/>
          <w:color w:val="000000"/>
          <w:sz w:val="21"/>
        </w:rPr>
        <w:t xml:space="preserve">2</w:t>
      </w:r>
      <w:r>
        <w:rPr>
          <w:rFonts w:ascii="SimSun" w:hAnsi="SimSun" w:eastAsia="SimSun" w:cs="SimSun"/>
          <w:color w:val="000000"/>
          <w:sz w:val="21"/>
        </w:rPr>
        <w:t xml:space="preserve">年；</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．其他项目保修期限约定如下：</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其他工程的质量保修期根据分包合同中的相应质量保修条款执行，若有冲突以最长质量保修年限为准。除上述规定外，应符合中华人民共和国建设部 </w:t>
      </w:r>
      <w:r>
        <w:rPr>
          <w:rFonts w:ascii="Calibri" w:hAnsi="Calibri" w:eastAsia="Calibri" w:cs="Calibri"/>
          <w:color w:val="000000"/>
          <w:sz w:val="21"/>
        </w:rPr>
        <w:t xml:space="preserve">80 </w:t>
      </w:r>
      <w:r>
        <w:rPr>
          <w:rFonts w:ascii="SimSun" w:hAnsi="SimSun" w:eastAsia="SimSun" w:cs="SimSun"/>
          <w:color w:val="000000"/>
          <w:sz w:val="21"/>
        </w:rPr>
        <w:t xml:space="preserve">号令《房屋建筑工程质量保修办法》关于保修期的规定。若国家、江苏地区，对上述具体工程的保修期有新的规定时，按新规定执行。</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Calibri" w:hAnsi="Calibri" w:eastAsia="Calibri" w:cs="Calibri"/>
          <w:color w:val="000000"/>
          <w:sz w:val="21"/>
        </w:rPr>
        <w:t xml:space="preserve">24</w:t>
      </w:r>
      <w:r>
        <w:rPr>
          <w:rFonts w:ascii="SimSun" w:hAnsi="SimSun" w:eastAsia="SimSun" w:cs="SimSun"/>
          <w:color w:val="000000"/>
          <w:sz w:val="21"/>
        </w:rPr>
        <w:t xml:space="preserve">个月，缺陷责任期自工程实际竣工之日起计算。单位工程先于全部工程进行验收，单位工程缺陷责任期自单位工程验收合格之日起算。</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四、质量保修责任</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．属于保修范围、内容的项目，承包人应当在接到保修通知之日起</w:t>
      </w:r>
      <w:r>
        <w:rPr>
          <w:rFonts w:ascii="Calibri" w:hAnsi="Calibri" w:eastAsia="Calibri" w:cs="Calibri"/>
          <w:color w:val="000000"/>
          <w:sz w:val="21"/>
        </w:rPr>
        <w:t xml:space="preserve">3</w:t>
      </w:r>
      <w:r>
        <w:rPr>
          <w:rFonts w:ascii="SimSun" w:hAnsi="SimSun" w:eastAsia="SimSun" w:cs="SimSun"/>
          <w:color w:val="000000"/>
          <w:sz w:val="21"/>
        </w:rPr>
        <w:t xml:space="preserve">天内派人保修。如未按时派人维修，采购人可委托其他人员修理，保修费用从质量保修金内扣除，不足部分由中标供应商承担。</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．发生紧急事故需抢修的，承包人在接到事故通知后，应当立即到达事故现场抢修。</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．质量保修完成后，由发包人组织验收。</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五、保修费用</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rPr>
          <w:rFonts w:ascii="Calibri" w:hAnsi="Calibri" w:eastAsia="Calibri" w:cs="Calibri"/>
          <w:color w:val="000000"/>
          <w:sz w:val="21"/>
        </w:rPr>
        <w:t xml:space="preserve">/ </w:t>
      </w:r>
      <w:r>
        <w:rPr>
          <w:rFonts w:ascii="SimSun" w:hAnsi="SimSun" w:eastAsia="SimSun" w:cs="SimSun"/>
          <w:color w:val="000000"/>
          <w:sz w:val="21"/>
        </w:rPr>
        <w:t xml:space="preserve">。</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法定代表人（签字）：法定代表人（签字）：</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w:t>
      </w:r>
      <w:r/>
    </w:p>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邮政编码：邮政编码：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4</w:t>
      </w:r>
      <w:r>
        <w:rPr>
          <w:rFonts w:ascii="SimSun" w:hAnsi="SimSun" w:eastAsia="SimSun" w:cs="SimSun"/>
          <w:color w:val="000000"/>
          <w:sz w:val="21"/>
        </w:rPr>
        <w:t xml:space="preserve">：主要建设工程文件目录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1420"/>
        <w:gridCol w:w="1420"/>
        <w:gridCol w:w="1420"/>
        <w:gridCol w:w="1421"/>
        <w:gridCol w:w="14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移交时间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5</w:t>
      </w:r>
      <w:r>
        <w:rPr>
          <w:rFonts w:ascii="SimSun" w:hAnsi="SimSun" w:eastAsia="SimSun" w:cs="SimSun"/>
          <w:color w:val="000000"/>
          <w:sz w:val="21"/>
        </w:rPr>
        <w:t xml:space="preserve">：承包人用于本工程施工的机械设备表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1720"/>
        <w:gridCol w:w="1093"/>
        <w:gridCol w:w="883"/>
        <w:gridCol w:w="883"/>
        <w:gridCol w:w="1106"/>
        <w:gridCol w:w="1190"/>
        <w:gridCol w:w="973"/>
        <w:gridCol w:w="7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机械或设备名称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6</w:t>
      </w:r>
      <w:r>
        <w:rPr>
          <w:rFonts w:ascii="SimSun" w:hAnsi="SimSun" w:eastAsia="SimSun" w:cs="SimSun"/>
          <w:color w:val="000000"/>
          <w:sz w:val="21"/>
        </w:rPr>
        <w:t xml:space="preserve">：承包人主要施工管理人员表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50"/>
        <w:gridCol w:w="1136"/>
        <w:gridCol w:w="1388"/>
        <w:gridCol w:w="1122"/>
        <w:gridCol w:w="385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5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8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Calibri" w:hAnsi="Calibri" w:eastAsia="Calibri" w:cs="Calibri"/>
          <w:color w:val="000000"/>
          <w:sz w:val="21"/>
        </w:rPr>
        <w:t xml:space="preserve">7</w:t>
      </w:r>
      <w:r>
        <w:rPr>
          <w:rFonts w:ascii="SimSun" w:hAnsi="SimSun" w:eastAsia="SimSun" w:cs="SimSun"/>
          <w:color w:val="000000"/>
          <w:sz w:val="21"/>
        </w:rPr>
        <w:t xml:space="preserve">：分包人主要施工管理人员表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65"/>
        <w:gridCol w:w="1414"/>
        <w:gridCol w:w="1131"/>
        <w:gridCol w:w="1131"/>
        <w:gridCol w:w="381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865"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8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rPr>
          <w:rFonts w:ascii="FangSong" w:hAnsi="FangSong" w:eastAsia="FangSong" w:cs="FangSong"/>
          <w:color w:val="000000"/>
          <w:sz w:val="21"/>
          <w:szCs w:val="2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r>
      <w:r>
        <w:rPr>
          <w:rFonts w:ascii="FangSong" w:hAnsi="FangSong" w:eastAsia="FangSong" w:cs="FangSong"/>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第六章响应文件格式及附件件(仅供参考)</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6"/>
        </w:rPr>
        <w:t xml:space="preserve">竞争性磋商响应文件</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76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项目编号：</w:t>
      </w:r>
      <w:r/>
    </w:p>
    <w:p>
      <w:pPr>
        <w:ind w:left="0" w:right="0" w:firstLine="176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single"/>
        </w:rPr>
        <w:t xml:space="preserve"> </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供应商名称：（盖CA电子公章）</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联系电话：</w:t>
      </w:r>
      <w:r/>
    </w:p>
    <w:p>
      <w:pPr>
        <w:ind w:left="0" w:right="0" w:firstLine="640"/>
        <w:jc w:val="both"/>
        <w:spacing w:before="210" w:after="21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单位地址：</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u w:val="none"/>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磋商申请及声明</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法定代表人资格证明书</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法定代表人授权委托书</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报价一览表</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已标价工程量清单</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资格证明文件</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技术条款偏离表</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商务条款偏离表</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类似项目一览表</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拟投入本项目人员一览表（如有）</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项目实施方案</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服务承诺</w:t>
      </w:r>
      <w:r/>
    </w:p>
    <w:p>
      <w:pPr>
        <w:numPr>
          <w:ilvl w:val="0"/>
          <w:numId w:val="4"/>
        </w:numPr>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磋商需要的其他证明文件及材料（如有)</w:t>
      </w:r>
      <w:r/>
    </w:p>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附件一 中小企业声明函格式（如有)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附件二 残疾人福利性单位声明函格式（如有)</w:t>
      </w:r>
      <w:r/>
    </w:p>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附件三 监狱和戒毒企业证明材料（如有)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目录一、磋商申请及声明格式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磋商申请及声明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致：南京市六合区人民政府金牛湖街道办事处、南京宇厦工程管理咨询有限公司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根据贵方</w:t>
      </w:r>
      <w:r>
        <w:rPr>
          <w:rFonts w:ascii="FangSong" w:hAnsi="FangSong" w:eastAsia="FangSong" w:cs="FangSong"/>
          <w:b/>
          <w:color w:val="000000"/>
          <w:sz w:val="21"/>
          <w:u w:val="single"/>
        </w:rPr>
        <w:t xml:space="preserve">（项目名称） (项目编号)</w:t>
      </w:r>
      <w:r>
        <w:rPr>
          <w:rFonts w:ascii="FangSong" w:hAnsi="FangSong" w:eastAsia="FangSong" w:cs="FangSong"/>
          <w:color w:val="000000"/>
          <w:sz w:val="21"/>
        </w:rPr>
        <w:t xml:space="preserve">磋商邀请，正式授权下述签字人</w:t>
      </w:r>
      <w:r>
        <w:rPr>
          <w:rFonts w:ascii="FangSong" w:hAnsi="FangSong" w:eastAsia="FangSong" w:cs="FangSong"/>
          <w:color w:val="000000"/>
          <w:sz w:val="21"/>
          <w:u w:val="single"/>
        </w:rPr>
        <w:t xml:space="preserve">  (姓名和职务)</w:t>
      </w:r>
      <w:r>
        <w:rPr>
          <w:rFonts w:ascii="FangSong" w:hAnsi="FangSong" w:eastAsia="FangSong" w:cs="FangSong"/>
          <w:color w:val="000000"/>
          <w:sz w:val="21"/>
        </w:rPr>
        <w:t xml:space="preserve">代表</w:t>
      </w:r>
      <w:r>
        <w:rPr>
          <w:rFonts w:ascii="FangSong" w:hAnsi="FangSong" w:eastAsia="FangSong" w:cs="FangSong"/>
          <w:color w:val="000000"/>
          <w:sz w:val="21"/>
          <w:u w:val="single"/>
        </w:rPr>
        <w:t xml:space="preserve">（供应商名称）</w:t>
      </w:r>
      <w:r>
        <w:rPr>
          <w:rFonts w:ascii="FangSong" w:hAnsi="FangSong" w:eastAsia="FangSong" w:cs="FangSong"/>
          <w:color w:val="000000"/>
          <w:sz w:val="21"/>
        </w:rPr>
        <w:t xml:space="preserve">，提交响应文件并参加磋商。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rPr>
          <w:rFonts w:ascii="FangSong" w:hAnsi="FangSong" w:eastAsia="FangSong" w:cs="FangSong"/>
          <w:b/>
          <w:color w:val="000000"/>
          <w:sz w:val="21"/>
        </w:rPr>
        <w:t xml:space="preserve">我们的资格条件完全符合政府采购法和本次采购要求</w:t>
      </w:r>
      <w:r>
        <w:rPr>
          <w:rFonts w:ascii="FangSong" w:hAnsi="FangSong" w:eastAsia="FangSong" w:cs="FangSong"/>
          <w:color w:val="000000"/>
          <w:sz w:val="21"/>
        </w:rPr>
        <w:t xml:space="preserve">，我们同意并向贵方提供了与本次采购活动有关的所有证据和资料。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2、按磋商要求，我们的响应报价为（大写）元人民币，项目负责人为。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3、我们已详细审核全部磋商文件及其有效补充文件，我们放弃对磋商文件任何误解的权利，提交响应文件后，</w:t>
      </w:r>
      <w:r>
        <w:rPr>
          <w:rFonts w:ascii="FangSong" w:hAnsi="FangSong" w:eastAsia="FangSong" w:cs="FangSong"/>
          <w:b/>
          <w:color w:val="000000"/>
          <w:sz w:val="21"/>
        </w:rPr>
        <w:t xml:space="preserve">不对磋商文件本身提出质疑</w:t>
      </w:r>
      <w:r>
        <w:rPr>
          <w:rFonts w:ascii="FangSong" w:hAnsi="FangSong" w:eastAsia="FangSong" w:cs="FangSong"/>
          <w:color w:val="000000"/>
          <w:sz w:val="21"/>
        </w:rPr>
        <w:t xml:space="preserve">。否则，属于不诚信和故意扰乱政府采购活动行为，我们将无条件接受处罚。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4、一旦我方成交，我方将根据磋商文件的规定，严格履行合同，保证于天的时间内完成本项目规定的服务内容。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传真：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7、我方正式开户银行和帐号为：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开户银行：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帐号：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供应商名称（加盖CA电子公章）：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目录二、法定代表人资格证明书及法定代表人授权委托书格式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法定代表人资格证明书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单位名称：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姓名：性别： 年龄：职务：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系 的法定代表人。为完成（项目名称），签署上述项目的响应文件、进行签署合同和处理与之有关的一切事务。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特此证明。</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供应商：(加盖CA电子公章)</w:t>
      </w:r>
      <w:r/>
    </w:p>
    <w:p>
      <w:pPr>
        <w:ind w:left="0" w:right="0" w:firstLine="420"/>
        <w:jc w:val="right"/>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附：法定代表人身份证复印件</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目录三、法定代表人授权委托书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南京市六合区人民政府金牛湖街道办事处、南京宇厦工程管理咨询有限公司：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授权委托书声明：注册于（供应商住址）的（供应商名称）法定代表人（法定代表人姓名、职务）代表本公司授权在下面签字的（投标人代表姓名、职务）为本公司的合法代理人，就贵方组织的（项目名称），（项目编号）竞争性磋商，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本授权委托书于年月日签字生效，特此声明。</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供应商：(加盖CA电子公章)</w:t>
      </w:r>
      <w:r/>
    </w:p>
    <w:p>
      <w:pPr>
        <w:ind w:left="0" w:right="0" w:firstLine="420"/>
        <w:jc w:val="right"/>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附：委托代理人身份证复印件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目录四、报价一览表格式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报价一览表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2"/>
        <w:gridCol w:w="1632"/>
        <w:gridCol w:w="5849"/>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9" w:type="dxa"/>
            <w:vAlign w:val="center"/>
            <w:textDirection w:val="lrTb"/>
            <w:noWrap/>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 </w:t>
            </w:r>
            <w:r>
              <w:rPr>
                <w:rFonts w:ascii="SimSun" w:hAnsi="SimSun" w:eastAsia="SimSun" w:cs="SimSun"/>
                <w:color w:val="000000"/>
                <w:sz w:val="21"/>
                <w:u w:val="single"/>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2" w:type="dxa"/>
            <w:vAlign w:val="center"/>
            <w:textDirection w:val="lrTb"/>
            <w:noWrap/>
          </w:tcPr>
          <w:p>
            <w:pPr>
              <w:ind w:left="0" w:right="0" w:firstLine="472"/>
              <w:jc w:val="both"/>
              <w:spacing w:before="0" w:after="0" w:line="438"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2" w:type="dxa"/>
            <w:vAlign w:val="center"/>
            <w:textDirection w:val="lrTb"/>
            <w:noWrap/>
          </w:tcPr>
          <w:p>
            <w:pPr>
              <w:ind w:left="0" w:right="0" w:firstLine="472"/>
              <w:jc w:val="both"/>
              <w:spacing w:before="0" w:after="0" w:line="438"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2" w:type="dxa"/>
            <w:vAlign w:val="center"/>
            <w:textDirection w:val="lrTb"/>
            <w:noWrap/>
          </w:tcPr>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1.《磋商一览表》中的磋商总价须与《已标价工程量清单》中的总价一致。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磋商文件所确定的招标范围、内容内全部工作内容的价格体现，包括施工机具设备、劳务、材料、管理、运输、安装、装卸、二次及多次倒运、各种安全文明措施、安全防护措施、施工措施、夜间施工、交叉作业、行车干扰、特殊条件下施工、临时设施费、设施防护费、已完工程及设备保护费、利润、税金以及政策性风险、其他风险等一切费用；</w:t>
      </w:r>
      <w:r/>
    </w:p>
    <w:p>
      <w:pPr>
        <w:ind w:left="0" w:right="0" w:firstLine="422"/>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磋商文件需提供按《建设工程量清单计价规范》GB50500-2013.《房屋建筑与装饰工程工程量计算规范》GB50854-2013，《江苏省市政工程计价定额》（2014）、《通用安装工程工程量计算规范》（GB50856-2013）、《江苏省建设工程费用定额》（2014 年）及省住房城乡建设厅关于建筑业增值税计价政策调整的通知--苏建价（2016）154 号、苏建函价（2018）298 号及现行政策性文件、工程量清单等文件编制的投标报价明细文件，明细文件应至少包含建设项目投标报价汇总表、单项工程投标报价汇总</w:t>
      </w:r>
      <w:r>
        <w:rPr>
          <w:rFonts w:ascii="FangSong" w:hAnsi="FangSong" w:eastAsia="FangSong" w:cs="FangSong"/>
          <w:color w:val="000000"/>
          <w:sz w:val="24"/>
        </w:rPr>
        <w:t xml:space="preserve">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目录五、</w:t>
      </w:r>
      <w:r>
        <w:rPr>
          <w:rFonts w:ascii="FangSong" w:hAnsi="FangSong" w:eastAsia="FangSong" w:cs="FangSong"/>
          <w:b/>
          <w:color w:val="000000"/>
          <w:sz w:val="24"/>
          <w:u w:val="none"/>
        </w:rPr>
        <w:t xml:space="preserve">已标价工程量清单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（按照采购文件给定工程量清单的格式，若改变工程量清单内容按无效响应处理）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126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rPr>
          <w:rFonts w:ascii="FangSong" w:hAnsi="FangSong" w:eastAsia="FangSong" w:cs="FangSong"/>
          <w:color w:val="000000"/>
          <w:sz w:val="21"/>
          <w:szCs w:val="2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r>
      <w:r>
        <w:rPr>
          <w:rFonts w:ascii="FangSong" w:hAnsi="FangSong" w:eastAsia="FangSong" w:cs="FangSong"/>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目录六、资格证明文件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6.1、具有独立承担民事责任的能力（提供法人或者其他组织的营业执照等证明材料，自然人的身份证明）；</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具有良好的商业信誉和健全的财务会计制度（提供参加本次政府采购活动前半年内至少一个月的资产负债表和利润表或2024年度审计报告或银行出具的针对本项目的资信证明，或财政部门认可的专业担保机构出具的投标担保函，法人或者其它组织成立不满一年不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6.3、具有履行合同所必需的设备和专业技术能力（根据项目需求提供履行合同所必需的设备和专业技术能力的证明材料或相关加盖CA电子公章的承诺函）；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6.5、参加政府采购活动前三年内，在经营活动中没有重大违法记录（提供参加本次政府采购活动前3年内在经营活动中没有重大违法记录的书面声明）；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6.6、在线打印“南京市政府采购供应商信用记录表暨信用承诺书”。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6.7、投标人须具有市政工程施工总承包三级（含）以上资质并且具有有效的安全生产许可证。（须提供有效的证书扫描件并加盖CA电子公章）；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6.8、项目负责人具备市政工程注册建造师证二级（含）以上并且具有有效的安全生产考核证书（B类证），并提供近半年至少一个月供应商为其缴纳的养老保险缴费证明（须明确缴费月份、个人姓名、缴费单位，且加盖社保中心章或社保中心参保缴费证明电子专用章并具有验证二维码。注册单位须与投标单位一致（提供证书扫描件并加盖CA电子公章）；</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6.9、“不存在与参加本项目的其他供应商单位负责人为同一人或者存在直接控股、管理关系”的承诺函</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6.10、凡为采购项目提供整体设计、规范编制或者项目管理、监理、检测等服务的供应商，不得再参加本项目的采购活动（提供承诺书）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说明：根据《关于在政府采购活动中推行信用承诺制的通知》（宁财购通〔2021〕5 号）的规定，适用信用承诺的供应商，对于（1）至（5）款证明材料可使用《南京市政府采购供应商信用记录表暨信用承诺书》替代（详见第七部分，其他补充事宜）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格式一 无重大违法记录书面声明函格式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南京市六合区人民政府金牛湖街道办事处：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我方在此声明，我方在参加本</w:t>
      </w:r>
      <w:r>
        <w:rPr>
          <w:rFonts w:ascii="FangSong" w:hAnsi="FangSong" w:eastAsia="FangSong" w:cs="FangSong"/>
          <w:color w:val="000000"/>
          <w:sz w:val="24"/>
          <w:highlight w:val="white"/>
        </w:rPr>
        <w:t xml:space="preserve">次政府采购活动前三年内，在经营活动中没有以下重大违法记录：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1、我方因违法经营被追究过刑事责任；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2、我方因违法经营被责令停产停业、吊销许可证或者执照；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3、我方因违法经营被处以较大数额罚款等行政处罚。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随本声明附上我方参加本次政府采购活动前3年内发生的诉讼及仲裁情况表以及相关的法律证明文件供贵方核验。我方保证上述信息的完整、客观、真实、准确，</w:t>
      </w:r>
      <w:r>
        <w:rPr>
          <w:rFonts w:ascii="FangSong" w:hAnsi="FangSong" w:eastAsia="FangSong" w:cs="FangSong"/>
          <w:color w:val="000000"/>
          <w:sz w:val="24"/>
        </w:rPr>
        <w:t xml:space="preserve">且参与本项目所提供全部资料、文件均真实、合法、有效，</w:t>
      </w:r>
      <w:r>
        <w:rPr>
          <w:rFonts w:ascii="FangSong" w:hAnsi="FangSong" w:eastAsia="FangSong" w:cs="FangSong"/>
          <w:color w:val="000000"/>
          <w:sz w:val="24"/>
          <w:highlight w:val="white"/>
        </w:rPr>
        <w:t xml:space="preserve">并愿意承担我方因提供虚假材料谋骗取中标、成交所引起的一切法律后果。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特此声明！</w:t>
      </w:r>
      <w:r/>
    </w:p>
    <w:p>
      <w:pPr>
        <w:ind w:left="0" w:right="0" w:firstLine="39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供应商名称：（加盖CA电子公章）</w:t>
      </w:r>
      <w:r/>
    </w:p>
    <w:p>
      <w:pPr>
        <w:ind w:left="0" w:right="0" w:firstLine="3960"/>
        <w:jc w:val="both"/>
        <w:spacing w:before="10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1"/>
        </w:rPr>
        <w:t xml:space="preserve">年月日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center"/>
        <w:spacing w:before="0" w:after="0" w:line="55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center"/>
        <w:spacing w:before="0" w:after="0" w:line="55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center"/>
        <w:spacing w:before="0" w:after="0" w:line="55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格式二 具备履行合同所必需的设备和专业技术能力的书面声明格式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南京市六合区人民政府金牛湖街道办事处：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我公司郑重声明：我公司具备履行本项采购合同所必需的设备和专业技术能力，为履行本项采购合同我公司具备如下主要设备和主要专业技术能力：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主要设备有：。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主要专业技术能力有：。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投标单位全称：</w:t>
      </w:r>
      <w:r>
        <w:rPr>
          <w:rFonts w:ascii="FangSong" w:hAnsi="FangSong" w:eastAsia="FangSong" w:cs="FangSong"/>
          <w:color w:val="000000"/>
          <w:sz w:val="24"/>
        </w:rPr>
        <w:t xml:space="preserve">（加盖CA电子公章）</w:t>
      </w:r>
      <w:r/>
    </w:p>
    <w:p>
      <w:pPr>
        <w:ind w:left="0" w:right="0" w:firstLine="46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日期：</w:t>
      </w:r>
      <w:r>
        <w:rPr>
          <w:rFonts w:ascii="FangSong" w:hAnsi="FangSong" w:eastAsia="FangSong" w:cs="FangSong"/>
          <w:color w:val="000000"/>
          <w:sz w:val="21"/>
        </w:rPr>
        <w:t xml:space="preserve">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2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2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2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2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格式三 南京市政府采购供应商信用记录表暨信用承诺书</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   年月日</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9"/>
        <w:gridCol w:w="23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4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top"/>
            <w:textDirection w:val="lrTb"/>
            <w:noWrap/>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w:t>
            </w:r>
            <w:r>
              <w:rPr>
                <w:rFonts w:ascii="FangSong" w:hAnsi="FangSong" w:eastAsia="FangSong" w:cs="FangSong"/>
                <w:color w:val="000000"/>
                <w:sz w:val="21"/>
              </w:rPr>
              <w:t xml:space="preserve">他违法违规行为，愿承担一切法律责任，接受各级政府采购监管部门和有权机关的审查和处罚。</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3045"/>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w:t>
            </w:r>
            <w:r>
              <w:rPr>
                <w:rFonts w:ascii="FangSong" w:hAnsi="FangSong" w:eastAsia="FangSong" w:cs="FangSong"/>
                <w:color w:val="000000"/>
                <w:sz w:val="24"/>
              </w:rPr>
              <w:t xml:space="preserve">（加盖CA电子公章）</w:t>
            </w:r>
            <w:r>
              <w:rPr>
                <w:rFonts w:ascii="FangSong" w:hAnsi="FangSong" w:eastAsia="FangSong" w:cs="FangSong"/>
                <w:color w:val="000000"/>
                <w:sz w:val="21"/>
              </w:rPr>
              <w:t xml:space="preserve">：</w:t>
            </w:r>
            <w:r/>
          </w:p>
          <w:p>
            <w:pPr>
              <w:ind w:left="0" w:right="0" w:firstLine="3045"/>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法定代表人（签字）：</w:t>
            </w:r>
            <w:r/>
          </w:p>
          <w:p>
            <w:pPr>
              <w:ind w:left="0" w:right="0" w:firstLine="315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二〇年月日</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格式四“不存在与参加本项目的其他供应商单位负责人为同一人或者存在直接控股、管理关系”的承诺函</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致：南京市六合区人民政府金牛湖街道办事处：</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南京宇厦工程管理咨询有限公司</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根据贵方</w:t>
      </w:r>
      <w:r>
        <w:rPr>
          <w:rFonts w:ascii="SimSun" w:hAnsi="SimSun" w:eastAsia="SimSun" w:cs="SimSun"/>
          <w:color w:val="000000"/>
          <w:sz w:val="21"/>
          <w:u w:val="single"/>
        </w:rPr>
        <w:t xml:space="preserve">    </w:t>
      </w:r>
      <w:r>
        <w:rPr>
          <w:rFonts w:ascii="FangSong" w:hAnsi="FangSong" w:eastAsia="FangSong" w:cs="FangSong"/>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FangSong" w:hAnsi="FangSong" w:eastAsia="FangSong" w:cs="FangSong"/>
          <w:color w:val="000000"/>
          <w:sz w:val="21"/>
        </w:rPr>
        <w:t xml:space="preserve">（分包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特此承诺！</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0"/>
          <w:u w:val="single"/>
        </w:rPr>
        <w:t xml:space="preserve">    </w:t>
      </w:r>
      <w:r>
        <w:rPr>
          <w:rFonts w:ascii="FangSong" w:hAnsi="FangSong" w:eastAsia="FangSong" w:cs="FangSong"/>
          <w:color w:val="000000"/>
          <w:sz w:val="20"/>
        </w:rPr>
        <w:t xml:space="preserve">（</w:t>
      </w:r>
      <w:r>
        <w:rPr>
          <w:rFonts w:ascii="FangSong" w:hAnsi="FangSong" w:eastAsia="FangSong" w:cs="FangSong"/>
          <w:color w:val="000000"/>
          <w:sz w:val="22"/>
        </w:rPr>
        <w:t xml:space="preserve">加盖CA电子公章</w:t>
      </w:r>
      <w:r>
        <w:rPr>
          <w:rFonts w:ascii="FangSong" w:hAnsi="FangSong" w:eastAsia="FangSong" w:cs="FangSong"/>
          <w:color w:val="000000"/>
          <w:sz w:val="20"/>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w:t>
      </w:r>
      <w:r>
        <w:rPr>
          <w:rFonts w:ascii="SimSun" w:hAnsi="SimSun" w:eastAsia="SimSun" w:cs="SimSun"/>
          <w:color w:val="000000"/>
          <w:sz w:val="21"/>
          <w:u w:val="single"/>
        </w:rPr>
        <w:t xml:space="preserve">    </w:t>
      </w:r>
      <w:r>
        <w:rPr>
          <w:rFonts w:ascii="FangSong" w:hAnsi="FangSong" w:eastAsia="FangSong" w:cs="FangSong"/>
          <w:color w:val="000000"/>
          <w:sz w:val="21"/>
        </w:rPr>
        <w:t xml:space="preserve">年</w:t>
      </w:r>
      <w:r>
        <w:rPr>
          <w:rFonts w:ascii="SimSun" w:hAnsi="SimSun" w:eastAsia="SimSun" w:cs="SimSun"/>
          <w:color w:val="000000"/>
          <w:sz w:val="21"/>
          <w:u w:val="single"/>
        </w:rPr>
        <w:t xml:space="preserve">  </w:t>
      </w:r>
      <w:r>
        <w:rPr>
          <w:rFonts w:ascii="FangSong" w:hAnsi="FangSong" w:eastAsia="FangSong" w:cs="FangSong"/>
          <w:color w:val="000000"/>
          <w:sz w:val="21"/>
        </w:rPr>
        <w:t xml:space="preserve">月</w:t>
      </w:r>
      <w:r>
        <w:rPr>
          <w:rFonts w:ascii="SimSun" w:hAnsi="SimSun" w:eastAsia="SimSun" w:cs="SimSun"/>
          <w:color w:val="000000"/>
          <w:sz w:val="21"/>
          <w:u w:val="single"/>
        </w:rPr>
        <w:t xml:space="preserve">  </w:t>
      </w:r>
      <w:r>
        <w:rPr>
          <w:rFonts w:ascii="FangSong" w:hAnsi="FangSong" w:eastAsia="FangSong" w:cs="FangSong"/>
          <w:color w:val="000000"/>
          <w:sz w:val="21"/>
        </w:rPr>
        <w:t xml:space="preserve">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格式五“凡为采购项目提供整体设计、规范编制或者项目管理、监理、检测等服务的供应商，不得再参加本项目的采购活动”的承诺函</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致：南京市六合区人民政府金牛湖街道办事处</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南京宇厦工程管理咨询有限公司</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根据贵方</w:t>
      </w:r>
      <w:r>
        <w:rPr>
          <w:rFonts w:ascii="SimSun" w:hAnsi="SimSun" w:eastAsia="SimSun" w:cs="SimSun"/>
          <w:color w:val="000000"/>
          <w:sz w:val="21"/>
          <w:u w:val="single"/>
        </w:rPr>
        <w:t xml:space="preserve">    </w:t>
      </w:r>
      <w:r>
        <w:rPr>
          <w:rFonts w:ascii="FangSong" w:hAnsi="FangSong" w:eastAsia="FangSong" w:cs="FangSong"/>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FangSong" w:hAnsi="FangSong" w:eastAsia="FangSong" w:cs="FangSong"/>
          <w:color w:val="000000"/>
          <w:sz w:val="21"/>
        </w:rPr>
        <w:t xml:space="preserve">（分包编号）招标公告，我公司郑重承诺：在参加本次政府采购活动不存在凡为采购项目提供整体设计、规范编制或者项目管理、监理、检测等服务的供应商。本公司对上述承诺的真实性负责。如有虚假，将依法承担相应责任。</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特此承诺！</w:t>
      </w:r>
      <w:r/>
    </w:p>
    <w:p>
      <w:pPr>
        <w:ind w:left="0" w:right="0" w:firstLine="420"/>
        <w:jc w:val="both"/>
        <w:spacing w:before="0" w:after="0" w:line="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w:t>
      </w:r>
      <w:r>
        <w:rPr>
          <w:rFonts w:ascii="SimSun" w:hAnsi="SimSun" w:eastAsia="SimSun" w:cs="SimSun"/>
          <w:color w:val="000000"/>
          <w:sz w:val="21"/>
          <w:u w:val="single"/>
        </w:rPr>
        <w:t xml:space="preserve">                 </w:t>
      </w:r>
      <w:r>
        <w:rPr>
          <w:rFonts w:ascii="FangSong" w:hAnsi="FangSong" w:eastAsia="FangSong" w:cs="FangSong"/>
          <w:color w:val="000000"/>
          <w:sz w:val="21"/>
        </w:rPr>
        <w:t xml:space="preserve">（</w:t>
      </w:r>
      <w:r>
        <w:rPr>
          <w:rFonts w:ascii="FangSong" w:hAnsi="FangSong" w:eastAsia="FangSong" w:cs="FangSong"/>
          <w:color w:val="000000"/>
          <w:sz w:val="22"/>
        </w:rPr>
        <w:t xml:space="preserve">加盖CA电子公章</w:t>
      </w:r>
      <w:r>
        <w:rPr>
          <w:rFonts w:ascii="FangSong" w:hAnsi="FangSong" w:eastAsia="FangSong" w:cs="FangSong"/>
          <w:color w:val="000000"/>
          <w:sz w:val="21"/>
        </w:rPr>
        <w:t xml:space="preserve">）</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w:t>
      </w:r>
      <w:r>
        <w:rPr>
          <w:rFonts w:ascii="SimSun" w:hAnsi="SimSun" w:eastAsia="SimSun" w:cs="SimSun"/>
          <w:color w:val="000000"/>
          <w:sz w:val="21"/>
          <w:u w:val="single"/>
        </w:rPr>
        <w:t xml:space="preserve">    </w:t>
      </w:r>
      <w:r>
        <w:rPr>
          <w:rFonts w:ascii="FangSong" w:hAnsi="FangSong" w:eastAsia="FangSong" w:cs="FangSong"/>
          <w:color w:val="000000"/>
          <w:sz w:val="21"/>
        </w:rPr>
        <w:t xml:space="preserve">年</w:t>
      </w:r>
      <w:r>
        <w:rPr>
          <w:rFonts w:ascii="SimSun" w:hAnsi="SimSun" w:eastAsia="SimSun" w:cs="SimSun"/>
          <w:color w:val="000000"/>
          <w:sz w:val="21"/>
          <w:u w:val="single"/>
        </w:rPr>
        <w:t xml:space="preserve">  </w:t>
      </w:r>
      <w:r>
        <w:rPr>
          <w:rFonts w:ascii="FangSong" w:hAnsi="FangSong" w:eastAsia="FangSong" w:cs="FangSong"/>
          <w:color w:val="000000"/>
          <w:sz w:val="21"/>
        </w:rPr>
        <w:t xml:space="preserve">月</w:t>
      </w:r>
      <w:r>
        <w:rPr>
          <w:rFonts w:ascii="SimSun" w:hAnsi="SimSun" w:eastAsia="SimSun" w:cs="SimSun"/>
          <w:color w:val="000000"/>
          <w:sz w:val="21"/>
          <w:u w:val="single"/>
        </w:rPr>
        <w:t xml:space="preserve">  </w:t>
      </w:r>
      <w:r>
        <w:rPr>
          <w:rFonts w:ascii="FangSong" w:hAnsi="FangSong" w:eastAsia="FangSong" w:cs="FangSong"/>
          <w:color w:val="000000"/>
          <w:sz w:val="21"/>
        </w:rPr>
        <w:t xml:space="preserve">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单位负责人、公司控股关系及公司管理关系释义：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①单位负责人：</w:t>
      </w:r>
      <w:r>
        <w:rPr>
          <w:rFonts w:ascii="FangSong" w:hAnsi="FangSong" w:eastAsia="FangSong" w:cs="FangSong"/>
          <w:color w:val="000000"/>
          <w:sz w:val="24"/>
        </w:rPr>
        <w:t xml:space="preserve">是指</w:t>
      </w:r>
      <w:r>
        <w:rPr>
          <w:rFonts w:ascii="FangSong" w:hAnsi="FangSong" w:eastAsia="FangSong" w:cs="FangSong"/>
          <w:b/>
          <w:color w:val="000000"/>
          <w:sz w:val="24"/>
          <w:vertAlign w:val="superscript"/>
        </w:rPr>
        <w:t xml:space="preserve">A</w:t>
      </w:r>
      <w:r>
        <w:rPr>
          <w:rFonts w:ascii="FangSong" w:hAnsi="FangSong" w:eastAsia="FangSong" w:cs="FangSong"/>
          <w:b/>
          <w:color w:val="000000"/>
          <w:sz w:val="24"/>
          <w:u w:val="single"/>
        </w:rPr>
        <w:t xml:space="preserve">单位法定代表人</w:t>
      </w:r>
      <w:r>
        <w:rPr>
          <w:rFonts w:ascii="FangSong" w:hAnsi="FangSong" w:eastAsia="FangSong" w:cs="FangSong"/>
          <w:color w:val="000000"/>
          <w:sz w:val="24"/>
        </w:rPr>
        <w:t xml:space="preserve">或者</w:t>
      </w:r>
      <w:r>
        <w:rPr>
          <w:rFonts w:ascii="FangSong" w:hAnsi="FangSong" w:eastAsia="FangSong" w:cs="FangSong"/>
          <w:b/>
          <w:color w:val="000000"/>
          <w:sz w:val="24"/>
          <w:vertAlign w:val="superscript"/>
        </w:rPr>
        <w:t xml:space="preserve">B</w:t>
      </w:r>
      <w:r>
        <w:rPr>
          <w:rFonts w:ascii="FangSong" w:hAnsi="FangSong" w:eastAsia="FangSong" w:cs="FangSong"/>
          <w:b/>
          <w:color w:val="000000"/>
          <w:sz w:val="24"/>
          <w:u w:val="single"/>
        </w:rPr>
        <w:t xml:space="preserve">法律、行政法规规定代表单位行使职权的主要负责人。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A：所谓法定代表人：</w:t>
      </w:r>
      <w:r>
        <w:rPr>
          <w:rFonts w:ascii="FangSong" w:hAnsi="FangSong" w:eastAsia="FangSong" w:cs="FangSong"/>
          <w:color w:val="000000"/>
          <w:sz w:val="24"/>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B：所谓法律、行政法规规定代表单位行使职权的主要负责人：</w:t>
      </w:r>
      <w:r>
        <w:rPr>
          <w:rFonts w:ascii="FangSong" w:hAnsi="FangSong" w:eastAsia="FangSong" w:cs="FangSong"/>
          <w:color w:val="000000"/>
          <w:sz w:val="24"/>
        </w:rPr>
        <w:t xml:space="preserve">是指除法定代表人以外，法律、行政法规规定的代表单位行使职权的主要负责人。如个人独资企业的投资人，代表合伙企业执行合伙企业事务的合伙人等。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②控股关系：</w:t>
      </w:r>
      <w:r>
        <w:rPr>
          <w:rFonts w:ascii="FangSong" w:hAnsi="FangSong" w:eastAsia="FangSong" w:cs="FangSong"/>
          <w:color w:val="000000"/>
          <w:sz w:val="24"/>
        </w:rPr>
        <w:t xml:space="preserve">政府采购法实施条例所谓控股关系是指单位或个人股东的控股关系。控股的含义：根据《中华人民共和国公司法》第二百一十六条规定：“本法相关用语的含义：</w:t>
      </w:r>
      <w:r>
        <w:rPr>
          <w:rFonts w:ascii="FangSong" w:hAnsi="FangSong" w:eastAsia="FangSong" w:cs="FangSong"/>
          <w:b/>
          <w:color w:val="000000"/>
          <w:sz w:val="24"/>
        </w:rPr>
        <w:t xml:space="preserve">（二）控股股东，是指</w:t>
      </w:r>
      <w:r>
        <w:rPr>
          <w:rFonts w:ascii="FangSong" w:hAnsi="FangSong" w:eastAsia="FangSong" w:cs="FangSong"/>
          <w:b/>
          <w:color w:val="000000"/>
          <w:sz w:val="24"/>
          <w:vertAlign w:val="superscript"/>
        </w:rPr>
        <w:t xml:space="preserve">A</w:t>
      </w:r>
      <w:r>
        <w:rPr>
          <w:rFonts w:ascii="FangSong" w:hAnsi="FangSong" w:eastAsia="FangSong" w:cs="FangSong"/>
          <w:b/>
          <w:color w:val="000000"/>
          <w:sz w:val="24"/>
          <w:u w:val="single"/>
        </w:rPr>
        <w:t xml:space="preserve">其出资额占有限责任公司资本总额百分之五十以上或者其持有的股份占股份有限公司股本总额百分之五十以上的股东</w:t>
      </w:r>
      <w:r>
        <w:rPr>
          <w:rFonts w:ascii="FangSong" w:hAnsi="FangSong" w:eastAsia="FangSong" w:cs="FangSong"/>
          <w:b/>
          <w:color w:val="000000"/>
          <w:sz w:val="24"/>
        </w:rPr>
        <w:t xml:space="preserve">；</w:t>
      </w:r>
      <w:r>
        <w:rPr>
          <w:rFonts w:ascii="FangSong" w:hAnsi="FangSong" w:eastAsia="FangSong" w:cs="FangSong"/>
          <w:b/>
          <w:color w:val="000000"/>
          <w:sz w:val="24"/>
          <w:vertAlign w:val="superscript"/>
        </w:rPr>
        <w:t xml:space="preserve">B</w:t>
      </w:r>
      <w:r>
        <w:rPr>
          <w:rFonts w:ascii="FangSong" w:hAnsi="FangSong" w:eastAsia="FangSong" w:cs="FangSong"/>
          <w:b/>
          <w:color w:val="000000"/>
          <w:sz w:val="24"/>
          <w:u w:val="single"/>
        </w:rPr>
        <w:t xml:space="preserve">出资额或者持有股份的比例虽然不足百分之五十，但依其出资额或者持有的股份所享有的表决权已足以对股东会、股东大会的决议产生重大影响的股东</w:t>
      </w:r>
      <w:r>
        <w:rPr>
          <w:rFonts w:ascii="FangSong" w:hAnsi="FangSong" w:eastAsia="FangSong" w:cs="FangSong"/>
          <w:color w:val="000000"/>
          <w:sz w:val="24"/>
        </w:rPr>
        <w:t xml:space="preserve">”。实践中，一般对A所述情形称为绝对控股，B所述情形称为相对控股，政府采购法实施条例所称“控股”包括绝对控股和相对控股。</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③管理关系：</w:t>
      </w:r>
      <w:r>
        <w:rPr>
          <w:rFonts w:ascii="FangSong" w:hAnsi="FangSong" w:eastAsia="FangSong" w:cs="FangSong"/>
          <w:color w:val="000000"/>
          <w:sz w:val="24"/>
        </w:rPr>
        <w:t xml:space="preserve">政府采购法实施条例所谓管理关系是指不具有出资持股关系的其他单位之间存在的管理与被管理关系，如一些上下级关系的事业单位和团体组织。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目录七、技术条款偏离表格式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gridCol w:w="1519"/>
        <w:gridCol w:w="2531"/>
        <w:gridCol w:w="1323"/>
        <w:gridCol w:w="1715"/>
        <w:gridCol w:w="1247"/>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39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6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1.如响应人提交的响应文件技术条款及服务条款与磋商文件的要求存在偏离，需逐项填写《技术规格偏离表》，完全满足磋商文件要求的响应人需在【投标响应】列应答“完全满足磋商文件的全部要求”，【偏离】列应答“无偏离”。；</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目录八、商务条款偏离表格式（如有）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8"/>
        <w:gridCol w:w="1523"/>
        <w:gridCol w:w="2538"/>
        <w:gridCol w:w="1330"/>
        <w:gridCol w:w="1371"/>
        <w:gridCol w:w="1574"/>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1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4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供应商名称（加盖CA电子公章）：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1.如响应人提交的响应文件商务条款与磋商文件的要求存在偏离，需逐项填写《商务条款偏离表》，完全满足磋商文件要求的响应人需在【投标响应】列应答“完全满足磋商文件的全部要求”，【偏离】列应答“无偏离”。</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目录九、类似项目一览表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类似项目一览表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1838"/>
        <w:gridCol w:w="2354"/>
        <w:gridCol w:w="1513"/>
        <w:gridCol w:w="1737"/>
        <w:gridCol w:w="1049"/>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采购单位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签订时间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注：供应商应按采购文件要求提供证明材料，否则将不作为评标的依据。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供应商（加盖CA电子公章）：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目录十、拟投入本项目人员一览表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拟投入本项目人员一览表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4"/>
        <w:gridCol w:w="1584"/>
        <w:gridCol w:w="1244"/>
        <w:gridCol w:w="1244"/>
        <w:gridCol w:w="1245"/>
        <w:gridCol w:w="1245"/>
        <w:gridCol w:w="1245"/>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本项目任职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性别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执业或职业资格证明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tc>
      </w:tr>
      <w:tr>
        <w:trPr>
          <w:trHeight w:val="31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证书名称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证号</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供应商（加盖CA电子公章）：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目录十一、项目实施方案（格式自拟）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目录十二：服务承诺（格式自拟）</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目录十三：投标需要的其他证明文件及材料（如有）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投标需要的其他证明文件及材料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附件一、中小企业声明函格式（如有）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中小企业声明函（工程、服务）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本公司（联合体）郑重声明，根据《政府采购促进中小企业发展管理办法》（财库﹝2020﹞46 号）的规定，本公司 （联合体）参加</w:t>
      </w:r>
      <w:r>
        <w:rPr>
          <w:rFonts w:ascii="FangSong" w:hAnsi="FangSong" w:eastAsia="FangSong" w:cs="FangSong"/>
          <w:i/>
          <w:color w:val="000000"/>
          <w:sz w:val="21"/>
        </w:rPr>
        <w:t xml:space="preserve">（单位名称）</w:t>
      </w:r>
      <w:r>
        <w:rPr>
          <w:rFonts w:ascii="FangSong" w:hAnsi="FangSong" w:eastAsia="FangSong" w:cs="FangSong"/>
          <w:color w:val="000000"/>
          <w:sz w:val="21"/>
        </w:rPr>
        <w:t xml:space="preserve">的 </w:t>
      </w:r>
      <w:r>
        <w:rPr>
          <w:rFonts w:ascii="FangSong" w:hAnsi="FangSong" w:eastAsia="FangSong" w:cs="FangSong"/>
          <w:i/>
          <w:color w:val="000000"/>
          <w:sz w:val="21"/>
        </w:rPr>
        <w:t xml:space="preserve">（项目名称）</w:t>
      </w:r>
      <w:r>
        <w:rPr>
          <w:rFonts w:ascii="FangSong" w:hAnsi="FangSong" w:eastAsia="FangSong" w:cs="FangSong"/>
          <w:color w:val="000000"/>
          <w:sz w:val="21"/>
        </w:rPr>
        <w:t xml:space="preserve">采购活动，服务全部由符合政策要求的中小企业承接。相关企业（含联合体中的中小企业、签订分包意向协议的中小企业）的具体情 况如下：</w:t>
      </w:r>
      <w:r/>
    </w:p>
    <w:p>
      <w:pPr>
        <w:ind w:left="105" w:right="0" w:firstLine="31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（标的名称） ，属于（采购文件中明确的所属行业）；承建（承接）企业为 </w:t>
      </w:r>
      <w:r>
        <w:rPr>
          <w:rFonts w:ascii="FangSong" w:hAnsi="FangSong" w:eastAsia="FangSong" w:cs="FangSong"/>
          <w:color w:val="000000"/>
          <w:sz w:val="21"/>
          <w:u w:val="single"/>
        </w:rPr>
        <w:t xml:space="preserve">（</w:t>
      </w:r>
      <w:r>
        <w:rPr>
          <w:rFonts w:ascii="FangSong" w:hAnsi="FangSong" w:eastAsia="FangSong" w:cs="FangSong"/>
          <w:color w:val="000000"/>
          <w:sz w:val="21"/>
        </w:rPr>
        <w:t xml:space="preserve">企业名称），从业人员人，营业收入为万元，资产总额为万元</w:t>
      </w:r>
      <w:r>
        <w:rPr>
          <w:rFonts w:ascii="FangSong" w:hAnsi="FangSong" w:eastAsia="FangSong" w:cs="FangSong"/>
          <w:color w:val="000000"/>
          <w:sz w:val="21"/>
          <w:vertAlign w:val="superscript"/>
        </w:rPr>
        <w:t xml:space="preserve">1</w:t>
      </w:r>
      <w:r>
        <w:rPr>
          <w:rFonts w:ascii="FangSong" w:hAnsi="FangSong" w:eastAsia="FangSong" w:cs="FangSong"/>
          <w:color w:val="000000"/>
          <w:sz w:val="21"/>
        </w:rPr>
        <w:t xml:space="preserve">，属于（中型企业、小型企业、微型企业）；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（标的名称） ，属于（采购文件中明确的所属行业）；承建（承接）企业为 </w:t>
      </w:r>
      <w:r>
        <w:rPr>
          <w:rFonts w:ascii="FangSong" w:hAnsi="FangSong" w:eastAsia="FangSong" w:cs="FangSong"/>
          <w:color w:val="000000"/>
          <w:sz w:val="21"/>
          <w:u w:val="single"/>
        </w:rPr>
        <w:t xml:space="preserve">（</w:t>
      </w:r>
      <w:r>
        <w:rPr>
          <w:rFonts w:ascii="FangSong" w:hAnsi="FangSong" w:eastAsia="FangSong" w:cs="FangSong"/>
          <w:color w:val="000000"/>
          <w:sz w:val="21"/>
        </w:rPr>
        <w:t xml:space="preserve">企业名称），从业人员人，营业收入为万元，资产总额为 万元</w:t>
      </w:r>
      <w:r>
        <w:rPr>
          <w:rFonts w:ascii="FangSong" w:hAnsi="FangSong" w:eastAsia="FangSong" w:cs="FangSong"/>
          <w:color w:val="000000"/>
          <w:sz w:val="21"/>
          <w:vertAlign w:val="superscript"/>
        </w:rPr>
        <w:t xml:space="preserve">1</w:t>
      </w:r>
      <w:r>
        <w:rPr>
          <w:rFonts w:ascii="FangSong" w:hAnsi="FangSong" w:eastAsia="FangSong" w:cs="FangSong"/>
          <w:color w:val="000000"/>
          <w:sz w:val="21"/>
        </w:rPr>
        <w:t xml:space="preserve">，属于（中型企业、小型企业、微型企业）；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本企业对上述声明内容的真实性负责。如有虚假，将依法承担相应责任。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企业名称（加盖CA电子公章）： </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1"/>
        </w:rPr>
        <w:t xml:space="preserve">1 </w:t>
      </w:r>
      <w:r>
        <w:rPr>
          <w:rFonts w:ascii="FangSong" w:hAnsi="FangSong" w:eastAsia="FangSong" w:cs="FangSong"/>
          <w:color w:val="000000"/>
          <w:sz w:val="18"/>
        </w:rPr>
        <w:t xml:space="preserve">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2.本采购项目所属行业为建筑业，供应商根据自身实际情况填报中小企业声明函。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附件二、残疾人福利性单位声明函格式（如有）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本单位郑重声明，根据《财政部民政部中国残疾人联合会关于促进残疾人就业政府采购政策的通知》（财库</w:t>
      </w:r>
      <w:r>
        <w:rPr>
          <w:rFonts w:ascii="FangSong" w:hAnsi="FangSong" w:eastAsia="FangSong" w:cs="FangSong"/>
          <w:color w:val="000000"/>
          <w:sz w:val="32"/>
        </w:rPr>
        <w:t xml:space="preserve">〔2017〕 141</w:t>
      </w:r>
      <w:r>
        <w:rPr>
          <w:rFonts w:ascii="FangSong" w:hAnsi="FangSong" w:eastAsia="FangSong" w:cs="FangSong"/>
          <w:color w:val="000000"/>
          <w:spacing w:val="6"/>
          <w:sz w:val="30"/>
        </w:rPr>
        <w:t xml:space="preserve">号）的规定，本单位为符合条件的残疾人福利性单位，且本单位参加______单位的______项目采购活动提供由本单位提供服务。</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本单位对上述声明的真实性负责。如有虚假，将依法承担相应责任。</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单位名称（加盖CA电子公章）：</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56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567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附件三、监狱和戒毒企业证明材料（如有）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280" w:hanging="720"/>
      </w:pPr>
      <w:rPr>
        <w:rFonts w:ascii="SimSun" w:hAnsi="SimSun" w:eastAsia="SimSun" w:cs="SimSun"/>
      </w:rPr>
    </w:lvl>
    <w:lvl w:ilvl="1">
      <w:start w:val="1"/>
      <w:numFmt w:val="lowerLetter"/>
      <w:isLgl w:val="false"/>
      <w:suff w:val="tab"/>
      <w:lvlText w:val="%2)"/>
      <w:lvlJc w:val="left"/>
      <w:pPr>
        <w:ind w:left="2400" w:hanging="420"/>
      </w:pPr>
    </w:lvl>
    <w:lvl w:ilvl="2">
      <w:start w:val="1"/>
      <w:numFmt w:val="decimal"/>
      <w:isLgl w:val="false"/>
      <w:suff w:val="tab"/>
      <w:lvlText w:val="%3."/>
      <w:lvlJc w:val="right"/>
      <w:pPr>
        <w:ind w:left="2820" w:hanging="420"/>
      </w:pPr>
    </w:lvl>
    <w:lvl w:ilvl="3">
      <w:start w:val="1"/>
      <w:numFmt w:val="decimal"/>
      <w:isLgl w:val="false"/>
      <w:suff w:val="tab"/>
      <w:lvlText w:val="%4."/>
      <w:lvlJc w:val="left"/>
      <w:pPr>
        <w:ind w:left="3240" w:hanging="420"/>
      </w:pPr>
    </w:lvl>
    <w:lvl w:ilvl="4">
      <w:start w:val="1"/>
      <w:numFmt w:val="lowerLetter"/>
      <w:isLgl w:val="false"/>
      <w:suff w:val="tab"/>
      <w:lvlText w:val="%5)"/>
      <w:lvlJc w:val="left"/>
      <w:pPr>
        <w:ind w:left="3660" w:hanging="420"/>
      </w:pPr>
    </w:lvl>
    <w:lvl w:ilvl="5">
      <w:start w:val="1"/>
      <w:numFmt w:val="decimal"/>
      <w:isLgl w:val="false"/>
      <w:suff w:val="tab"/>
      <w:lvlText w:val="%6."/>
      <w:lvlJc w:val="right"/>
      <w:pPr>
        <w:ind w:left="4080" w:hanging="420"/>
      </w:pPr>
    </w:lvl>
    <w:lvl w:ilvl="6">
      <w:start w:val="1"/>
      <w:numFmt w:val="decimal"/>
      <w:isLgl w:val="false"/>
      <w:suff w:val="tab"/>
      <w:lvlText w:val="%7."/>
      <w:lvlJc w:val="left"/>
      <w:pPr>
        <w:ind w:left="4500" w:hanging="420"/>
      </w:pPr>
    </w:lvl>
    <w:lvl w:ilvl="7">
      <w:start w:val="1"/>
      <w:numFmt w:val="lowerLetter"/>
      <w:isLgl w:val="false"/>
      <w:suff w:val="tab"/>
      <w:lvlText w:val="%8)"/>
      <w:lvlJc w:val="left"/>
      <w:pPr>
        <w:ind w:left="4920" w:hanging="420"/>
      </w:pPr>
    </w:lvl>
    <w:lvl w:ilvl="8">
      <w:start w:val="1"/>
      <w:numFmt w:val="decimal"/>
      <w:isLgl w:val="false"/>
      <w:suff w:val="tab"/>
      <w:lvlText w:val="%9."/>
      <w:lvlJc w:val="right"/>
      <w:pPr>
        <w:ind w:left="534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280" w:hanging="720"/>
      </w:pPr>
      <w:rPr>
        <w:rFonts w:ascii="SimSun" w:hAnsi="SimSun" w:eastAsia="SimSun" w:cs="SimSun"/>
      </w:rPr>
    </w:lvl>
    <w:lvl w:ilvl="1">
      <w:start w:val="1"/>
      <w:numFmt w:val="lowerLetter"/>
      <w:isLgl w:val="false"/>
      <w:suff w:val="tab"/>
      <w:lvlText w:val="%2)"/>
      <w:lvlJc w:val="left"/>
      <w:pPr>
        <w:ind w:left="2400" w:hanging="420"/>
      </w:pPr>
    </w:lvl>
    <w:lvl w:ilvl="2">
      <w:start w:val="1"/>
      <w:numFmt w:val="decimal"/>
      <w:isLgl w:val="false"/>
      <w:suff w:val="tab"/>
      <w:lvlText w:val="%3."/>
      <w:lvlJc w:val="right"/>
      <w:pPr>
        <w:ind w:left="2820" w:hanging="420"/>
      </w:pPr>
    </w:lvl>
    <w:lvl w:ilvl="3">
      <w:start w:val="1"/>
      <w:numFmt w:val="decimal"/>
      <w:isLgl w:val="false"/>
      <w:suff w:val="tab"/>
      <w:lvlText w:val="%4."/>
      <w:lvlJc w:val="left"/>
      <w:pPr>
        <w:ind w:left="3240" w:hanging="420"/>
      </w:pPr>
    </w:lvl>
    <w:lvl w:ilvl="4">
      <w:start w:val="1"/>
      <w:numFmt w:val="lowerLetter"/>
      <w:isLgl w:val="false"/>
      <w:suff w:val="tab"/>
      <w:lvlText w:val="%5)"/>
      <w:lvlJc w:val="left"/>
      <w:pPr>
        <w:ind w:left="3660" w:hanging="420"/>
      </w:pPr>
    </w:lvl>
    <w:lvl w:ilvl="5">
      <w:start w:val="1"/>
      <w:numFmt w:val="decimal"/>
      <w:isLgl w:val="false"/>
      <w:suff w:val="tab"/>
      <w:lvlText w:val="%6."/>
      <w:lvlJc w:val="right"/>
      <w:pPr>
        <w:ind w:left="4080" w:hanging="420"/>
      </w:pPr>
    </w:lvl>
    <w:lvl w:ilvl="6">
      <w:start w:val="1"/>
      <w:numFmt w:val="decimal"/>
      <w:isLgl w:val="false"/>
      <w:suff w:val="tab"/>
      <w:lvlText w:val="%7."/>
      <w:lvlJc w:val="left"/>
      <w:pPr>
        <w:ind w:left="4500" w:hanging="420"/>
      </w:pPr>
    </w:lvl>
    <w:lvl w:ilvl="7">
      <w:start w:val="1"/>
      <w:numFmt w:val="lowerLetter"/>
      <w:isLgl w:val="false"/>
      <w:suff w:val="tab"/>
      <w:lvlText w:val="%8)"/>
      <w:lvlJc w:val="left"/>
      <w:pPr>
        <w:ind w:left="4920" w:hanging="420"/>
      </w:pPr>
    </w:lvl>
    <w:lvl w:ilvl="8">
      <w:start w:val="1"/>
      <w:numFmt w:val="decimal"/>
      <w:isLgl w:val="false"/>
      <w:suff w:val="tab"/>
      <w:lvlText w:val="%9."/>
      <w:lvlJc w:val="right"/>
      <w:pPr>
        <w:ind w:left="534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5" TargetMode="External"/><Relationship Id="rId1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6" TargetMode="External"/><Relationship Id="rId1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7" TargetMode="External"/><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8"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69"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159937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厉薇</cp:lastModifiedBy>
  <cp:revision>5</cp:revision>
  <dcterms:created xsi:type="dcterms:W3CDTF">2025-11-11T00:59:35Z</dcterms:created>
  <dcterms:modified xsi:type="dcterms:W3CDTF">2025-11-12T01:30:28Z</dcterms:modified>
</cp:coreProperties>
</file>